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Carpenter Services &amp; Woodwork Procurement</w:t>
      </w:r>
    </w:p>
    <w:p>
      <w:pPr>
        <w:pStyle w:val="BodyText"/>
      </w:pPr>
      <w:r>
        <w:rPr>
          <w:bCs/>
          <w:b/>
        </w:rPr>
        <w:t xml:space="preserve">Location: Brazil São Paulo</w:t>
      </w:r>
    </w:p>
    <w:p>
      <w:pPr>
        <w:pStyle w:val="BodyText"/>
      </w:pPr>
      <w:r>
        <w:t xml:space="preserve">Document Reference: PO-SP-2025-04871</w:t>
      </w:r>
    </w:p>
    <w:bookmarkEnd w:id="20"/>
    <w:p>
      <w:pPr>
        <w:pStyle w:val="BodyText"/>
      </w:pPr>
      <w:r>
        <w:rPr>
          <w:bCs/>
          <w:b/>
        </w:rPr>
        <w:t xml:space="preserve">Purchase Order Number:</w:t>
      </w:r>
      <w:r>
        <w:t xml:space="preserve"> </w:t>
      </w:r>
      <w:r>
        <w:t xml:space="preserve">PO-SP-2025-04871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Construtora Horizonte Ltda.</w:t>
      </w:r>
      <w:r>
        <w:br/>
      </w:r>
      <w:r>
        <w:rPr>
          <w:bCs/>
          <w:b/>
        </w:rPr>
        <w:t xml:space="preserve">Address:</w:t>
      </w:r>
      <w:r>
        <w:t xml:space="preserve"> </w:t>
      </w:r>
      <w:r>
        <w:t xml:space="preserve">Av. Paulista, 1578 – Bela Vista</w:t>
      </w:r>
      <w:r>
        <w:br/>
      </w:r>
      <w:r>
        <w:rPr>
          <w:bCs/>
          <w:b/>
        </w:rPr>
        <w:t xml:space="preserve">Cidade:</w:t>
      </w:r>
      <w:r>
        <w:t xml:space="preserve"> </w:t>
      </w:r>
      <w:r>
        <w:t xml:space="preserve">São Paulo, SP – Brazil</w:t>
      </w:r>
      <w:r>
        <w:br/>
      </w:r>
      <w:r>
        <w:rPr>
          <w:bCs/>
          <w:b/>
        </w:rPr>
        <w:t xml:space="preserve">CNPJ:</w:t>
      </w:r>
      <w:r>
        <w:t xml:space="preserve"> </w:t>
      </w:r>
      <w:r>
        <w:t xml:space="preserve">12.345.678/0001-90</w:t>
      </w:r>
    </w:p>
    <w:bookmarkStart w:id="21" w:name="supplier-carpenter-information"/>
    <w:p>
      <w:pPr>
        <w:pStyle w:val="Heading2"/>
      </w:pPr>
      <w:r>
        <w:t xml:space="preserve">1. Supplier / Carpenter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Marcenaria &amp; Carpentry Services São Paulo – Carlos Eduardo Ferreira</w:t>
            </w:r>
          </w:p>
        </w:tc>
      </w:tr>
      <w:tr>
        <w:tc>
          <w:tcPr/>
          <w:p>
            <w:pPr>
              <w:pStyle w:val="Compact"/>
              <w:jc w:val="left"/>
            </w:pPr>
            <w:r>
              <w:t xml:space="preserve">Trade Name</w:t>
            </w:r>
          </w:p>
        </w:tc>
        <w:tc>
          <w:tcPr/>
          <w:p>
            <w:pPr>
              <w:pStyle w:val="Compact"/>
              <w:jc w:val="left"/>
            </w:pPr>
            <w:r>
              <w:t xml:space="preserve">Carpenter Pro SP – Custom Woodwork &amp; Joinery</w:t>
            </w:r>
          </w:p>
        </w:tc>
      </w:tr>
      <w:tr>
        <w:tc>
          <w:tcPr/>
          <w:p>
            <w:pPr>
              <w:pStyle w:val="Compact"/>
              <w:jc w:val="left"/>
            </w:pPr>
            <w:r>
              <w:t xml:space="preserve">Address</w:t>
            </w:r>
          </w:p>
        </w:tc>
        <w:tc>
          <w:tcPr/>
          <w:p>
            <w:pPr>
              <w:pStyle w:val="Compact"/>
              <w:jc w:val="left"/>
            </w:pPr>
            <w:r>
              <w:t xml:space="preserve">Rua dos Pinheiros, 842 – Pinheiros, São Paulo, SP – Brazil</w:t>
            </w:r>
          </w:p>
        </w:tc>
      </w:tr>
      <w:tr>
        <w:tc>
          <w:tcPr/>
          <w:p>
            <w:pPr>
              <w:pStyle w:val="Compact"/>
              <w:jc w:val="left"/>
            </w:pPr>
            <w:r>
              <w:t xml:space="preserve">CNPJ / CPF</w:t>
            </w:r>
          </w:p>
        </w:tc>
        <w:tc>
          <w:tcPr/>
          <w:p>
            <w:pPr>
              <w:pStyle w:val="Compact"/>
              <w:jc w:val="left"/>
            </w:pPr>
            <w:r>
              <w:t xml:space="preserve">98.765.432/0001-10</w:t>
            </w:r>
          </w:p>
        </w:tc>
      </w:tr>
      <w:tr>
        <w:tc>
          <w:tcPr/>
          <w:p>
            <w:pPr>
              <w:pStyle w:val="Compact"/>
              <w:jc w:val="left"/>
            </w:pPr>
            <w:r>
              <w:t xml:space="preserve">Contact Person</w:t>
            </w:r>
          </w:p>
        </w:tc>
        <w:tc>
          <w:tcPr/>
          <w:p>
            <w:pPr>
              <w:pStyle w:val="Compact"/>
              <w:jc w:val="left"/>
            </w:pPr>
            <w:r>
              <w:t xml:space="preserve">Carlos Eduardo Ferreira (Master Carpenter / Master of Woodwork)</w:t>
            </w:r>
          </w:p>
        </w:tc>
      </w:tr>
      <w:tr>
        <w:tc>
          <w:tcPr/>
          <w:p>
            <w:pPr>
              <w:pStyle w:val="Compact"/>
              <w:jc w:val="left"/>
            </w:pPr>
            <w:r>
              <w:t xml:space="preserve">Phone</w:t>
            </w:r>
          </w:p>
        </w:tc>
        <w:tc>
          <w:tcPr/>
          <w:p>
            <w:pPr>
              <w:pStyle w:val="Compact"/>
              <w:jc w:val="left"/>
            </w:pPr>
            <w:r>
              <w:t xml:space="preserve">+55 (11) 98765-4321</w:t>
            </w:r>
          </w:p>
        </w:tc>
      </w:tr>
      <w:tr>
        <w:tc>
          <w:tcPr/>
          <w:p>
            <w:pPr>
              <w:pStyle w:val="Compact"/>
              <w:jc w:val="left"/>
            </w:pPr>
            <w:r>
              <w:t xml:space="preserve">Email</w:t>
            </w:r>
          </w:p>
        </w:tc>
        <w:tc>
          <w:tcPr/>
          <w:p>
            <w:pPr>
              <w:pStyle w:val="Compact"/>
              <w:jc w:val="left"/>
            </w:pPr>
            <w:r>
              <w:t xml:space="preserve">carpenter@carpenterprosp.com.br</w:t>
            </w:r>
          </w:p>
        </w:tc>
      </w:tr>
      <w:tr>
        <w:tc>
          <w:tcPr/>
          <w:p>
            <w:pPr>
              <w:pStyle w:val="Compact"/>
              <w:jc w:val="left"/>
            </w:pPr>
            <w:r>
              <w:t xml:space="preserve">Specialization</w:t>
            </w:r>
          </w:p>
        </w:tc>
        <w:tc>
          <w:tcPr/>
          <w:p>
            <w:pPr>
              <w:pStyle w:val="Compact"/>
              <w:jc w:val="left"/>
            </w:pPr>
            <w:r>
              <w:t xml:space="preserve">Residential and commercial carpentry, custom cabinetry, structural wood framing, and finishing work in the São Paulo metropolitan area, Brazil</w:t>
            </w:r>
          </w:p>
        </w:tc>
      </w:tr>
    </w:tbl>
    <w:bookmarkEnd w:id="21"/>
    <w:bookmarkStart w:id="22" w:name="scope-of-work-carpenter-services"/>
    <w:p>
      <w:pPr>
        <w:pStyle w:val="Heading2"/>
      </w:pPr>
      <w:r>
        <w:t xml:space="preserve">2. Scope of Work – Carpenter Services</w:t>
      </w:r>
    </w:p>
    <w:p>
      <w:pPr>
        <w:pStyle w:val="FirstParagraph"/>
      </w:pPr>
      <w:r>
        <w:t xml:space="preserve">This Purchase Order is issued by Construtora Horizonte Ltda. to procure the professional services of a qualified</w:t>
      </w:r>
      <w:r>
        <w:t xml:space="preserve"> </w:t>
      </w:r>
      <w:r>
        <w:t xml:space="preserve">Carpenter</w:t>
      </w:r>
      <w:r>
        <w:t xml:space="preserve"> </w:t>
      </w:r>
      <w:r>
        <w:t xml:space="preserve">and associated woodwork materials for the construction project located at Rua Oscar Freire, 2100 – Jardins, São Paulo, SP – Brazil. The Carpenter shall perform all carpentry tasks in accordance with the architectural plans approved by the São Paulo municipal building authority (Prefeitura de São Paulo) and in compliance with all applicable Brazilian construction codes (NBR standards) and labor regulations under the CLT (Consolidação das Leis do Trabalho).</w:t>
      </w:r>
    </w:p>
    <w:p>
      <w:pPr>
        <w:pStyle w:val="BodyText"/>
      </w:pPr>
      <w:r>
        <w:t xml:space="preserve">The Carpenter is expected to demonstrate expertise in hardwood and softwood joinery, structural timber framing, custom furniture fabrication, and interior finishing. All work shall be executed within the boundaries of the São Paulo city limits, specifically in the Jardins neighborhood, and must adhere to the noise and work-hour restrictions established by the local municipality of Brazil São Paulo.</w:t>
      </w:r>
    </w:p>
    <w:bookmarkEnd w:id="22"/>
    <w:bookmarkStart w:id="23" w:name="line-items-carpenter-services-materials"/>
    <w:p>
      <w:pPr>
        <w:pStyle w:val="Heading2"/>
      </w:pPr>
      <w:r>
        <w:t xml:space="preserve">3. Line Items – Carpenter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Master Carpenter – Structural wood framing for residential unit (480 m²)</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Carpenter – Custom kitchen cabinetry (Ipe hardwood, São Paulo local supplier)</w:t>
            </w:r>
          </w:p>
        </w:tc>
        <w:tc>
          <w:tcPr/>
          <w:p>
            <w:pPr>
              <w:pStyle w:val="Compact"/>
              <w:jc w:val="left"/>
            </w:pPr>
            <w:r>
              <w:t xml:space="preserve">1</w:t>
            </w:r>
          </w:p>
        </w:tc>
        <w:tc>
          <w:tcPr/>
          <w:p>
            <w:pPr>
              <w:pStyle w:val="Compact"/>
              <w:jc w:val="left"/>
            </w:pPr>
            <w:r>
              <w:t xml:space="preserve">Set</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Carpenter – Interior doors, frames, and trim (12 units, Mogno wood)</w:t>
            </w:r>
          </w:p>
        </w:tc>
        <w:tc>
          <w:tcPr/>
          <w:p>
            <w:pPr>
              <w:pStyle w:val="Compact"/>
              <w:jc w:val="left"/>
            </w:pPr>
            <w:r>
              <w:t xml:space="preserve">12</w:t>
            </w:r>
          </w:p>
        </w:tc>
        <w:tc>
          <w:tcPr/>
          <w:p>
            <w:pPr>
              <w:pStyle w:val="Compact"/>
              <w:jc w:val="left"/>
            </w:pPr>
            <w:r>
              <w:t xml:space="preserve">Door</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Carpenter – Built-in wardrobe and closet systems (3 bedrooms)</w:t>
            </w:r>
          </w:p>
        </w:tc>
        <w:tc>
          <w:tcPr/>
          <w:p>
            <w:pPr>
              <w:pStyle w:val="Compact"/>
              <w:jc w:val="left"/>
            </w:pPr>
            <w:r>
              <w:t xml:space="preserve">3</w:t>
            </w:r>
          </w:p>
        </w:tc>
        <w:tc>
          <w:tcPr/>
          <w:p>
            <w:pPr>
              <w:pStyle w:val="Compact"/>
              <w:jc w:val="left"/>
            </w:pPr>
            <w:r>
              <w:t xml:space="preserve">Room</w:t>
            </w:r>
          </w:p>
        </w:tc>
        <w:tc>
          <w:tcPr/>
          <w:p>
            <w:pPr>
              <w:pStyle w:val="Compact"/>
              <w:jc w:val="left"/>
            </w:pPr>
            <w:r>
              <w:t xml:space="preserve">12,800.00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Carpenter – Staircase construction and balustrade (Brazilian walnut)</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28,700.00</w:t>
            </w:r>
          </w:p>
        </w:tc>
        <w:tc>
          <w:tcPr/>
          <w:p>
            <w:pPr>
              <w:pStyle w:val="Compact"/>
              <w:jc w:val="left"/>
            </w:pPr>
            <w:r>
              <w:t xml:space="preserve">28,700.00</w:t>
            </w:r>
          </w:p>
        </w:tc>
      </w:tr>
      <w:tr>
        <w:tc>
          <w:tcPr/>
          <w:p>
            <w:pPr>
              <w:pStyle w:val="Compact"/>
              <w:jc w:val="left"/>
            </w:pPr>
            <w:r>
              <w:t xml:space="preserve">06</w:t>
            </w:r>
          </w:p>
        </w:tc>
        <w:tc>
          <w:tcPr/>
          <w:p>
            <w:pPr>
              <w:pStyle w:val="Compact"/>
              <w:jc w:val="left"/>
            </w:pPr>
            <w:r>
              <w:t xml:space="preserve">Carpenter – Flooring installation (engineered oak, 220 m²)</w:t>
            </w:r>
          </w:p>
        </w:tc>
        <w:tc>
          <w:tcPr/>
          <w:p>
            <w:pPr>
              <w:pStyle w:val="Compact"/>
              <w:jc w:val="left"/>
            </w:pPr>
            <w:r>
              <w:t xml:space="preserve">220</w:t>
            </w:r>
          </w:p>
        </w:tc>
        <w:tc>
          <w:tcPr/>
          <w:p>
            <w:pPr>
              <w:pStyle w:val="Compact"/>
              <w:jc w:val="left"/>
            </w:pPr>
            <w:r>
              <w:t xml:space="preserve">m²</w:t>
            </w:r>
          </w:p>
        </w:tc>
        <w:tc>
          <w:tcPr/>
          <w:p>
            <w:pPr>
              <w:pStyle w:val="Compact"/>
              <w:jc w:val="left"/>
            </w:pPr>
            <w:r>
              <w:t xml:space="preserve">185.00</w:t>
            </w:r>
          </w:p>
        </w:tc>
        <w:tc>
          <w:tcPr/>
          <w:p>
            <w:pPr>
              <w:pStyle w:val="Compact"/>
              <w:jc w:val="left"/>
            </w:pPr>
            <w:r>
              <w:t xml:space="preserve">40,700.00</w:t>
            </w:r>
          </w:p>
        </w:tc>
      </w:tr>
      <w:tr>
        <w:tc>
          <w:tcPr/>
          <w:p>
            <w:pPr>
              <w:pStyle w:val="Compact"/>
              <w:jc w:val="left"/>
            </w:pPr>
            <w:r>
              <w:t xml:space="preserve">07</w:t>
            </w:r>
          </w:p>
        </w:tc>
        <w:tc>
          <w:tcPr/>
          <w:p>
            <w:pPr>
              <w:pStyle w:val="Compact"/>
              <w:jc w:val="left"/>
            </w:pPr>
            <w:r>
              <w:t xml:space="preserve">Carpenter – Window sills, ledges, and exterior trim (tropical hardwood)</w:t>
            </w:r>
          </w:p>
        </w:tc>
        <w:tc>
          <w:tcPr/>
          <w:p>
            <w:pPr>
              <w:pStyle w:val="Compact"/>
              <w:jc w:val="left"/>
            </w:pPr>
            <w:r>
              <w:t xml:space="preserve">1</w:t>
            </w:r>
          </w:p>
        </w:tc>
        <w:tc>
          <w:tcPr/>
          <w:p>
            <w:pPr>
              <w:pStyle w:val="Compact"/>
              <w:jc w:val="left"/>
            </w:pPr>
            <w:r>
              <w:t xml:space="preserve">Lot</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08</w:t>
            </w:r>
          </w:p>
        </w:tc>
        <w:tc>
          <w:tcPr/>
          <w:p>
            <w:pPr>
              <w:pStyle w:val="Compact"/>
              <w:jc w:val="left"/>
            </w:pPr>
            <w:r>
              <w:t xml:space="preserve">Carpenter – Final sanding, staining, and varnishing of all woodwork</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18,300.00</w:t>
            </w:r>
          </w:p>
        </w:tc>
        <w:tc>
          <w:tcPr/>
          <w:p>
            <w:pPr>
              <w:pStyle w:val="Compact"/>
              <w:jc w:val="left"/>
            </w:pPr>
            <w:r>
              <w:t xml:space="preserve">18,300.00</w:t>
            </w:r>
          </w:p>
        </w:tc>
      </w:tr>
      <w:tr>
        <w:tc>
          <w:tcPr>
            <w:gridSpan w:val="5"/>
          </w:tcPr>
          <w:p>
            <w:pPr>
              <w:pStyle w:val="Compact"/>
              <w:jc w:val="left"/>
            </w:pPr>
            <w:r>
              <w:t xml:space="preserve">SUBTOTAL</w:t>
            </w:r>
          </w:p>
        </w:tc>
        <w:tc>
          <w:tcPr/>
          <w:p>
            <w:pPr>
              <w:pStyle w:val="Compact"/>
              <w:jc w:val="left"/>
            </w:pPr>
            <w:r>
              <w:t xml:space="preserve">R$ 307,600.00</w:t>
            </w:r>
          </w:p>
        </w:tc>
      </w:tr>
      <w:tr>
        <w:tc>
          <w:tcPr>
            <w:gridSpan w:val="5"/>
          </w:tcPr>
          <w:p>
            <w:pPr>
              <w:pStyle w:val="Compact"/>
              <w:jc w:val="left"/>
            </w:pPr>
            <w:r>
              <w:t xml:space="preserve">ICMS (18% – São Paulo State Tax)</w:t>
            </w:r>
          </w:p>
        </w:tc>
        <w:tc>
          <w:tcPr/>
          <w:p>
            <w:pPr>
              <w:pStyle w:val="Compact"/>
              <w:jc w:val="left"/>
            </w:pPr>
            <w:r>
              <w:t xml:space="preserve">R$ 55,368.00</w:t>
            </w:r>
          </w:p>
        </w:tc>
      </w:tr>
      <w:tr>
        <w:tc>
          <w:tcPr>
            <w:gridSpan w:val="5"/>
          </w:tcPr>
          <w:p>
            <w:pPr>
              <w:pStyle w:val="Compact"/>
              <w:jc w:val="left"/>
            </w:pPr>
            <w:r>
              <w:t xml:space="preserve">TOTAL PURCHASE ORDER VALUE</w:t>
            </w:r>
          </w:p>
        </w:tc>
        <w:tc>
          <w:tcPr/>
          <w:p>
            <w:pPr>
              <w:pStyle w:val="Compact"/>
              <w:jc w:val="left"/>
            </w:pPr>
            <w:r>
              <w:t xml:space="preserve">R$ 362,968.00</w:t>
            </w:r>
          </w:p>
        </w:tc>
      </w:tr>
    </w:tbl>
    <w:bookmarkEnd w:id="23"/>
    <w:bookmarkStart w:id="24" w:name="payment-terms"/>
    <w:p>
      <w:pPr>
        <w:pStyle w:val="Heading2"/>
      </w:pPr>
      <w:r>
        <w:t xml:space="preserve">4. Payment Terms</w:t>
      </w:r>
    </w:p>
    <w:p>
      <w:pPr>
        <w:pStyle w:val="FirstParagraph"/>
      </w:pPr>
      <w:r>
        <w:t xml:space="preserve">All payments under this Purchase Order shall be made in Brazilian Reais (BRL) via bank transfer (TED/PIX) to the account designated by the Carpenter supplier. The payment schedule is as follows:</w:t>
      </w:r>
    </w:p>
    <w:p>
      <w:pPr>
        <w:numPr>
          <w:ilvl w:val="0"/>
          <w:numId w:val="1001"/>
        </w:numPr>
        <w:pStyle w:val="Compact"/>
      </w:pPr>
      <w:r>
        <w:rPr>
          <w:bCs/>
          <w:b/>
        </w:rPr>
        <w:t xml:space="preserve">30% Advance Payment:</w:t>
      </w:r>
      <w:r>
        <w:t xml:space="preserve"> </w:t>
      </w:r>
      <w:r>
        <w:t xml:space="preserve">Due upon signing of this Purchase Order and confirmation of the Carpenter's mobilization to the São Paulo job site. Amount: R$ 108,890.40.</w:t>
      </w:r>
    </w:p>
    <w:p>
      <w:pPr>
        <w:numPr>
          <w:ilvl w:val="0"/>
          <w:numId w:val="1001"/>
        </w:numPr>
        <w:pStyle w:val="Compact"/>
      </w:pPr>
      <w:r>
        <w:rPr>
          <w:bCs/>
          <w:b/>
        </w:rPr>
        <w:t xml:space="preserve">40% Progress Payment:</w:t>
      </w:r>
      <w:r>
        <w:t xml:space="preserve"> </w:t>
      </w:r>
      <w:r>
        <w:t xml:space="preserve">Due upon completion of structural framing, cabinetry fabrication, and door installation, subject to inspection by the buyer's site engineer in Brazil São Paulo. Amount: R$ 145,187.20.</w:t>
      </w:r>
    </w:p>
    <w:p>
      <w:pPr>
        <w:numPr>
          <w:ilvl w:val="0"/>
          <w:numId w:val="1001"/>
        </w:numPr>
        <w:pStyle w:val="Compact"/>
      </w:pPr>
      <w:r>
        <w:rPr>
          <w:bCs/>
          <w:b/>
        </w:rPr>
        <w:t xml:space="preserve">30% Final Payment:</w:t>
      </w:r>
      <w:r>
        <w:t xml:space="preserve"> </w:t>
      </w:r>
      <w:r>
        <w:t xml:space="preserve">Due upon final acceptance of all carpentry work, including flooring, finishing, and varnishing, after a 7-day cure period. Amount: R$ 108,890.40.</w:t>
      </w:r>
    </w:p>
    <w:bookmarkEnd w:id="24"/>
    <w:bookmarkStart w:id="25" w:name="delivery-and-schedule"/>
    <w:p>
      <w:pPr>
        <w:pStyle w:val="Heading2"/>
      </w:pPr>
      <w:r>
        <w:t xml:space="preserve">5. Delivery and Schedule</w:t>
      </w:r>
    </w:p>
    <w:p>
      <w:pPr>
        <w:pStyle w:val="FirstParagraph"/>
      </w:pPr>
      <w:r>
        <w:t xml:space="preserve">The Carpenter shall commence work on 01 July 2025 and shall complete all carpentry services no later than 30 September 2025. All materials sourced from suppliers within the São Paulo metropolitan region of Brazil must be delivered to the job site no later than 48 hours prior to the scheduled installation date. The Carpenter is responsible for coordinating material deliveries with the site logistics team and ensuring compliance with São Paulo's municipal regulations regarding construction vehicle access and waste disposal.</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Federative Republic of Brazil, specifically the Brazilian Civil Code (Código Civil) and the Consumer Protection provisions where applicable to the Carpenter's services.</w:t>
      </w:r>
    </w:p>
    <w:p>
      <w:pPr>
        <w:numPr>
          <w:ilvl w:val="0"/>
          <w:numId w:val="1002"/>
        </w:numPr>
        <w:pStyle w:val="Compact"/>
      </w:pPr>
      <w:r>
        <w:t xml:space="preserve">The Carpenter warrants that all woodwork shall be free from defects in materials and workmanship for a period of 24 months from the date of final acceptance in São Paulo, Brazil.</w:t>
      </w:r>
    </w:p>
    <w:p>
      <w:pPr>
        <w:numPr>
          <w:ilvl w:val="0"/>
          <w:numId w:val="1002"/>
        </w:numPr>
        <w:pStyle w:val="Compact"/>
      </w:pPr>
      <w:r>
        <w:t xml:space="preserve">The Carpenter shall maintain full civil liability insurance (Seguro de Responsabilidade Civil) with a minimum coverage of R$ 500,000.00 for the duration of the project.</w:t>
      </w:r>
    </w:p>
    <w:p>
      <w:pPr>
        <w:numPr>
          <w:ilvl w:val="0"/>
          <w:numId w:val="1002"/>
        </w:numPr>
        <w:pStyle w:val="Compact"/>
      </w:pPr>
      <w:r>
        <w:t xml:space="preserve">All labor performed by the Carpenter and any subcontracted carpentry workers must comply with Brazilian labor law (CLT), including social security contributions (INSS), FGTS, and occupational safety requirements (NR-18 for construction).</w:t>
      </w:r>
    </w:p>
    <w:p>
      <w:pPr>
        <w:numPr>
          <w:ilvl w:val="0"/>
          <w:numId w:val="1002"/>
        </w:numPr>
        <w:pStyle w:val="Compact"/>
      </w:pPr>
      <w:r>
        <w:t xml:space="preserve">The Carpenter shall use only certified timber sourced in compliance with Brazilian environmental regulations (IBAMA) and the Forest Code (Código Florestal). No illegally harvested wood shall be used in any carpentry work under this Purchase Order.</w:t>
      </w:r>
    </w:p>
    <w:p>
      <w:pPr>
        <w:numPr>
          <w:ilvl w:val="0"/>
          <w:numId w:val="1002"/>
        </w:numPr>
        <w:pStyle w:val="Compact"/>
      </w:pPr>
      <w:r>
        <w:t xml:space="preserve">Any changes to the scope of carpentry work must be documented in a written amendment to this Purchase Order, signed by both parties, before execution.</w:t>
      </w:r>
    </w:p>
    <w:p>
      <w:pPr>
        <w:numPr>
          <w:ilvl w:val="0"/>
          <w:numId w:val="1002"/>
        </w:numPr>
        <w:pStyle w:val="Compact"/>
      </w:pPr>
      <w:r>
        <w:t xml:space="preserve">Disputes arising from this Purchase Order shall be resolved by arbitration in São Paulo, SP, Brazil, in accordance with the rules of the CAM-SP (Câmara de Arbitragem do Mercado de São Paulo).</w:t>
      </w:r>
    </w:p>
    <w:p>
      <w:pPr>
        <w:numPr>
          <w:ilvl w:val="0"/>
          <w:numId w:val="1002"/>
        </w:numPr>
        <w:pStyle w:val="Compact"/>
      </w:pPr>
      <w:r>
        <w:t xml:space="preserve">The Carpenter shall provide weekly progress reports to the buyer's project manager, detailing completed carpentry tasks, material usage, and any delays affecting the schedule in the Brazil São Paulo project site.</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for Carpenter services to be performed in Brazil São Paulo. This document constitutes a binding agreement between the buyer and the Carpenter supplier for the duration of the project.</w:t>
      </w:r>
    </w:p>
    <w:bookmarkEnd w:id="27"/>
    <w:p>
      <w:pPr>
        <w:pStyle w:val="BodyText"/>
      </w:pPr>
      <w:r>
        <w:rPr>
          <w:bCs/>
          <w:b/>
        </w:rPr>
        <w:t xml:space="preserve">BUYER</w:t>
      </w:r>
      <w:r>
        <w:br/>
      </w:r>
      <w:r>
        <w:t xml:space="preserve">Construtora Horizonte Ltda.</w:t>
      </w:r>
      <w:r>
        <w:br/>
      </w:r>
      <w:r>
        <w:t xml:space="preserve">Name: ___________________________</w:t>
      </w:r>
      <w:r>
        <w:br/>
      </w:r>
      <w:r>
        <w:t xml:space="preserve">Title: Project Director</w:t>
      </w:r>
      <w:r>
        <w:br/>
      </w:r>
      <w:r>
        <w:t xml:space="preserve">Date: ___________________________</w:t>
      </w:r>
    </w:p>
    <w:p>
      <w:pPr>
        <w:pStyle w:val="BodyText"/>
      </w:pPr>
      <w:r>
        <w:rPr>
          <w:bCs/>
          <w:b/>
        </w:rPr>
        <w:t xml:space="preserve">CARPENTER / SUPPLIER</w:t>
      </w:r>
      <w:r>
        <w:br/>
      </w:r>
      <w:r>
        <w:t xml:space="preserve">Carpenter Pro SP – Carlos Eduardo Ferreira</w:t>
      </w:r>
      <w:r>
        <w:br/>
      </w:r>
      <w:r>
        <w:t xml:space="preserve">Name: ___________________________</w:t>
      </w:r>
      <w:r>
        <w:br/>
      </w:r>
      <w:r>
        <w:t xml:space="preserve">Title: Master Carpenter / Owner</w:t>
      </w:r>
      <w:r>
        <w:br/>
      </w:r>
      <w:r>
        <w:t xml:space="preserve">Date: ___________________________</w:t>
      </w:r>
    </w:p>
    <w:p>
      <w:pPr>
        <w:pStyle w:val="BodyText"/>
      </w:pPr>
      <w:r>
        <w:t xml:space="preserve">Purchase Order PO-SP-2025-04871 | Carpenter Services | Brazil São Paulo | Page 1 of 1</w:t>
      </w:r>
    </w:p>
    <w:p>
      <w:pPr>
        <w:pStyle w:val="BodyText"/>
      </w:pPr>
      <w:r>
        <w:t xml:space="preserve">Construtora Horizonte Ltda. – Av. Paulista, 1578 – Bela Vista – São Paulo, SP – Brazil – CNPJ: 12.345.678/0001-90</w:t>
      </w:r>
    </w:p>
    <w:p>
      <w:pPr>
        <w:pStyle w:val="BodyText"/>
      </w:pPr>
      <w:r>
        <w:t xml:space="preserve">This document is valid only when signed by both parties. Unauthorized reproduction is prohibited under Brazilian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Brazil São Paulo</dc:title>
  <dc:creator/>
  <dc:language>en</dc:language>
  <cp:keywords/>
  <dcterms:created xsi:type="dcterms:W3CDTF">2026-10-10T04:13:16Z</dcterms:created>
  <dcterms:modified xsi:type="dcterms:W3CDTF">2026-10-10T04:13:16Z</dcterms:modified>
</cp:coreProperties>
</file>

<file path=docProps/custom.xml><?xml version="1.0" encoding="utf-8"?>
<Properties xmlns="http://schemas.openxmlformats.org/officeDocument/2006/custom-properties" xmlns:vt="http://schemas.openxmlformats.org/officeDocument/2006/docPropsVTypes"/>
</file>