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Northgate Construction &amp; Development Ltd.</w:t>
      </w:r>
    </w:p>
    <w:p>
      <w:pPr>
        <w:pStyle w:val="BodyText"/>
      </w:pPr>
      <w:r>
        <w:t xml:space="preserve">4820 Yonge Street, Suite 1200, Canada Toronto, Ontario M2N 6L8</w:t>
      </w:r>
    </w:p>
    <w:p>
      <w:pPr>
        <w:pStyle w:val="BodyText"/>
      </w:pPr>
      <w:r>
        <w:t xml:space="preserve">Phone: (416) 555-0192  |  Email: procurement@northgateconstruction.ca</w:t>
      </w:r>
    </w:p>
    <w:p>
      <w:pPr>
        <w:pStyle w:val="BodyText"/>
      </w:pPr>
      <w:r>
        <w:t xml:space="preserve">Business Number: 123456789 RT0001  |  HST Reg. No.: 123456789RT0001</w:t>
      </w:r>
    </w:p>
    <w:bookmarkEnd w:id="20"/>
    <w:p>
      <w:pPr>
        <w:pStyle w:val="BodyText"/>
      </w:pPr>
      <w:r>
        <w:t xml:space="preserve">Purchase Order No.</w:t>
      </w:r>
    </w:p>
    <w:p>
      <w:pPr>
        <w:pStyle w:val="BodyText"/>
      </w:pPr>
      <w:r>
        <w:t xml:space="preserve">PO-2025-04871</w:t>
      </w:r>
    </w:p>
    <w:p>
      <w:pPr>
        <w:pStyle w:val="BodyText"/>
      </w:pPr>
      <w:r>
        <w:t xml:space="preserve">Date of Issue</w:t>
      </w:r>
    </w:p>
    <w:p>
      <w:pPr>
        <w:pStyle w:val="BodyText"/>
      </w:pPr>
      <w:r>
        <w:t xml:space="preserve">June 12, 2025</w:t>
      </w:r>
    </w:p>
    <w:p>
      <w:pPr>
        <w:pStyle w:val="BodyText"/>
      </w:pPr>
      <w:r>
        <w:t xml:space="preserve">Required Completion</w:t>
      </w:r>
    </w:p>
    <w:p>
      <w:pPr>
        <w:pStyle w:val="BodyText"/>
      </w:pPr>
      <w:r>
        <w:t xml:space="preserve">August 29, 2025</w:t>
      </w:r>
    </w:p>
    <w:p>
      <w:pPr>
        <w:pStyle w:val="BodyText"/>
      </w:pPr>
      <w:r>
        <w:t xml:space="preserve">Project Location</w:t>
      </w:r>
    </w:p>
    <w:p>
      <w:pPr>
        <w:pStyle w:val="BodyText"/>
      </w:pPr>
      <w:r>
        <w:t xml:space="preserve">Canada Toronto</w:t>
      </w:r>
    </w:p>
    <w:p>
      <w:pPr>
        <w:pStyle w:val="BodyText"/>
      </w:pPr>
      <w:r>
        <w:t xml:space="preserve">Payment Terms</w:t>
      </w:r>
    </w:p>
    <w:p>
      <w:pPr>
        <w:pStyle w:val="BodyText"/>
      </w:pPr>
      <w:r>
        <w:t xml:space="preserve">Net 30 Days</w:t>
      </w:r>
    </w:p>
    <w:bookmarkStart w:id="21" w:name="vendor-carpenter-information"/>
    <w:p>
      <w:pPr>
        <w:pStyle w:val="Heading2"/>
      </w:pPr>
      <w:r>
        <w:t xml:space="preserve">Vendor / Carpenter Information</w:t>
      </w:r>
    </w:p>
    <w:p>
      <w:pPr>
        <w:pStyle w:val="FirstParagraph"/>
      </w:pPr>
      <w:r>
        <w:rPr>
          <w:bCs/>
          <w:b/>
        </w:rPr>
        <w:t xml:space="preserve">Carpenter:</w:t>
      </w:r>
      <w:r>
        <w:t xml:space="preserve"> </w:t>
      </w:r>
      <w:r>
        <w:t xml:space="preserve">Michael D. Hartwell, Master Carpenter &amp; Licensed Contractor</w:t>
      </w:r>
    </w:p>
    <w:p>
      <w:pPr>
        <w:pStyle w:val="BodyText"/>
      </w:pPr>
      <w:r>
        <w:rPr>
          <w:bCs/>
          <w:b/>
        </w:rPr>
        <w:t xml:space="preserve">Company:</w:t>
      </w:r>
      <w:r>
        <w:t xml:space="preserve"> </w:t>
      </w:r>
      <w:r>
        <w:t xml:space="preserve">Hartwell Fine Carpentry &amp; Millwork Inc.</w:t>
      </w:r>
    </w:p>
    <w:p>
      <w:pPr>
        <w:pStyle w:val="BodyText"/>
      </w:pPr>
      <w:r>
        <w:rPr>
          <w:bCs/>
          <w:b/>
        </w:rPr>
        <w:t xml:space="preserve">Address:</w:t>
      </w:r>
      <w:r>
        <w:t xml:space="preserve"> </w:t>
      </w:r>
      <w:r>
        <w:t xml:space="preserve">733 Queen Street West, Unit 4, Canada Toronto, Ontario M5V 2A6</w:t>
      </w:r>
    </w:p>
    <w:p>
      <w:pPr>
        <w:pStyle w:val="BodyText"/>
      </w:pPr>
      <w:r>
        <w:rPr>
          <w:bCs/>
          <w:b/>
        </w:rPr>
        <w:t xml:space="preserve">Phone:</w:t>
      </w:r>
      <w:r>
        <w:t xml:space="preserve"> </w:t>
      </w:r>
      <w:r>
        <w:t xml:space="preserve">(416) 555-7734  | </w:t>
      </w:r>
      <w:r>
        <w:t xml:space="preserve"> </w:t>
      </w:r>
      <w:r>
        <w:rPr>
          <w:bCs/>
          <w:b/>
        </w:rPr>
        <w:t xml:space="preserve">Email:</w:t>
      </w:r>
      <w:r>
        <w:t xml:space="preserve"> </w:t>
      </w:r>
      <w:r>
        <w:t xml:space="preserve">mhartwell@hartwellcarpentry.ca</w:t>
      </w:r>
    </w:p>
    <w:p>
      <w:pPr>
        <w:pStyle w:val="BodyText"/>
      </w:pPr>
      <w:r>
        <w:rPr>
          <w:bCs/>
          <w:b/>
        </w:rPr>
        <w:t xml:space="preserve">Ontario Licence No.:</w:t>
      </w:r>
      <w:r>
        <w:t xml:space="preserve"> </w:t>
      </w:r>
      <w:r>
        <w:t xml:space="preserve">7051-2847-00  | </w:t>
      </w:r>
      <w:r>
        <w:t xml:space="preserve"> </w:t>
      </w:r>
      <w:r>
        <w:rPr>
          <w:bCs/>
          <w:b/>
        </w:rPr>
        <w:t xml:space="preserve">WSIB Account:</w:t>
      </w:r>
      <w:r>
        <w:t xml:space="preserve"> </w:t>
      </w:r>
      <w:r>
        <w:t xml:space="preserve">0048291736</w:t>
      </w:r>
    </w:p>
    <w:p>
      <w:pPr>
        <w:pStyle w:val="BodyText"/>
      </w:pPr>
      <w:r>
        <w:rPr>
          <w:bCs/>
          <w:b/>
        </w:rPr>
        <w:t xml:space="preserve">Business Number:</w:t>
      </w:r>
      <w:r>
        <w:t xml:space="preserve"> </w:t>
      </w:r>
      <w:r>
        <w:t xml:space="preserve">987654321 RT0001</w:t>
      </w:r>
    </w:p>
    <w:bookmarkEnd w:id="21"/>
    <w:bookmarkStart w:id="22" w:name="project-description"/>
    <w:p>
      <w:pPr>
        <w:pStyle w:val="Heading2"/>
      </w:pPr>
      <w:r>
        <w:t xml:space="preserve">Project Description</w:t>
      </w:r>
    </w:p>
    <w:p>
      <w:pPr>
        <w:pStyle w:val="FirstParagraph"/>
      </w:pPr>
      <w:r>
        <w:t xml:space="preserve">This Purchase Order is issued by Northgate Construction &amp; Development Ltd. to engage the services of the above-named Carpenter for the execution of custom millwork, structural framing, and interior finishing carpentry at the following project site located in Canada Toronto:</w:t>
      </w:r>
    </w:p>
    <w:p>
      <w:pPr>
        <w:pStyle w:val="BodyText"/>
      </w:pPr>
      <w:r>
        <w:rPr>
          <w:bCs/>
          <w:b/>
        </w:rPr>
        <w:t xml:space="preserve">Project Site:</w:t>
      </w:r>
      <w:r>
        <w:t xml:space="preserve"> </w:t>
      </w:r>
      <w:r>
        <w:t xml:space="preserve">2200 Bloor Street West, Canada Toronto, Ontario M6S 1N5 — "The Bloorview Residences" Phase II Development</w:t>
      </w:r>
    </w:p>
    <w:p>
      <w:pPr>
        <w:pStyle w:val="BodyText"/>
      </w:pPr>
      <w:r>
        <w:t xml:space="preserve">The Carpenter shall perform all work in strict compliance with the Ontario Building Code, the City of Toronto Zoning By-law, and all applicable municipal regulations governing construction and renovation activities within the Canada Toronto municipal boundary. All materials and workmanship must meet or exceed the standards established by the Canadian Standards Association (CSA) for residential and commercial carpentry.</w:t>
      </w:r>
    </w:p>
    <w:bookmarkEnd w:id="22"/>
    <w:bookmarkStart w:id="23" w:name="scope-of-work-line-items"/>
    <w:p>
      <w:pPr>
        <w:pStyle w:val="Heading2"/>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Structural framing and load-bearing wall installation for Units 401–412, including all joists, studs, and sheathing per engineered drawings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Custom hardwood millwork: kitchen cabinetry (oak, shaker style) for 12 residential units, including installation and hardware fitting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003</w:t>
            </w:r>
          </w:p>
        </w:tc>
        <w:tc>
          <w:tcPr/>
          <w:p>
            <w:pPr>
              <w:pStyle w:val="Compact"/>
              <w:jc w:val="left"/>
            </w:pPr>
            <w:r>
              <w:t xml:space="preserve">Interior trim carpentry: baseboards, crown moulding, door casings, and window sills in all 12 units (white-painted MDF and solid maple)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004</w:t>
            </w:r>
          </w:p>
        </w:tc>
        <w:tc>
          <w:tcPr/>
          <w:p>
            <w:pPr>
              <w:pStyle w:val="Compact"/>
              <w:jc w:val="left"/>
            </w:pPr>
            <w:r>
              <w:t xml:space="preserve">Installation of custom built-in shelving and media walls in common areas (lobby, residents' lounge, and concierge office)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005</w:t>
            </w:r>
          </w:p>
        </w:tc>
        <w:tc>
          <w:tcPr/>
          <w:p>
            <w:pPr>
              <w:pStyle w:val="Compact"/>
              <w:jc w:val="left"/>
            </w:pPr>
            <w:r>
              <w:t xml:space="preserve">Subfloor preparation, underlayment installation, and hardwood flooring layout for all residential units (6" white oak, engineered)</w:t>
            </w:r>
          </w:p>
        </w:tc>
        <w:tc>
          <w:tcPr/>
          <w:p>
            <w:pPr>
              <w:pStyle w:val="Compact"/>
              <w:jc w:val="left"/>
            </w:pPr>
            <w:r>
              <w:t xml:space="preserve">Lot</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006</w:t>
            </w:r>
          </w:p>
        </w:tc>
        <w:tc>
          <w:tcPr/>
          <w:p>
            <w:pPr>
              <w:pStyle w:val="Compact"/>
              <w:jc w:val="left"/>
            </w:pPr>
            <w:r>
              <w:t xml:space="preserve">Exterior deck and balcony carpentry: pressure-treated cedar decking, railing systems, and structural support for 12 balconies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007</w:t>
            </w:r>
          </w:p>
        </w:tc>
        <w:tc>
          <w:tcPr/>
          <w:p>
            <w:pPr>
              <w:pStyle w:val="Compact"/>
              <w:jc w:val="left"/>
            </w:pPr>
            <w:r>
              <w:t xml:space="preserve">Site supervision, daily progress reporting, and coordination with general contractor for the duration of the Carpenter engagement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008</w:t>
            </w:r>
          </w:p>
        </w:tc>
        <w:tc>
          <w:tcPr/>
          <w:p>
            <w:pPr>
              <w:pStyle w:val="Compact"/>
              <w:jc w:val="left"/>
            </w:pPr>
            <w:r>
              <w:t xml:space="preserve">Waste removal, site cleanup, and disposal in accordance with City of Toronto waste management by-laws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$132,000.00</w:t>
            </w:r>
          </w:p>
        </w:tc>
      </w:tr>
      <w:tr>
        <w:tc>
          <w:tcPr>
            <w:gridSpan w:val="5"/>
          </w:tcPr>
          <w:p>
            <w:pPr>
              <w:pStyle w:val="Compact"/>
              <w:jc w:val="right"/>
            </w:pPr>
            <w:r>
              <w:t xml:space="preserve">HST (13%) — Canada Toronto, Ontario</w:t>
            </w:r>
          </w:p>
        </w:tc>
        <w:tc>
          <w:tcPr/>
          <w:p>
            <w:pPr>
              <w:pStyle w:val="Compact"/>
              <w:jc w:val="left"/>
            </w:pPr>
            <w:r>
              <w:t xml:space="preserve">$17,160.00</w:t>
            </w:r>
          </w:p>
        </w:tc>
      </w:tr>
      <w:tr>
        <w:tc>
          <w:tcPr>
            <w:gridSpan w:val="5"/>
          </w:tcPr>
          <w:p>
            <w:pPr>
              <w:pStyle w:val="Compact"/>
              <w:jc w:val="right"/>
            </w:pPr>
            <w:r>
              <w:t xml:space="preserve">TOTAL PURCHASE ORDER VALUE</w:t>
            </w:r>
          </w:p>
        </w:tc>
        <w:tc>
          <w:tcPr/>
          <w:p>
            <w:pPr>
              <w:pStyle w:val="Compact"/>
              <w:jc w:val="left"/>
            </w:pPr>
            <w:r>
              <w:t xml:space="preserve">$149,160.00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Northgate Construction &amp; Development Ltd. and the Carpenter upon countersignature. All work shall be performed at the project site in Canada Toronto as specified herein.</w:t>
      </w:r>
    </w:p>
    <w:p>
      <w:pPr>
        <w:numPr>
          <w:ilvl w:val="0"/>
          <w:numId w:val="1001"/>
        </w:numPr>
        <w:pStyle w:val="Compact"/>
      </w:pPr>
      <w:r>
        <w:t xml:space="preserve">The Carpenter warrants that all work shall be performed in a workmanlike manner by a qualified, licensed Carpenter holding a valid Ontario Certificate of Qualification in Carpentry (Red Seal or Provincial) and shall comply with all applicable federal, provincial, and municipal codes in Canada Toronto.</w:t>
      </w:r>
    </w:p>
    <w:p>
      <w:pPr>
        <w:numPr>
          <w:ilvl w:val="0"/>
          <w:numId w:val="1001"/>
        </w:numPr>
        <w:pStyle w:val="Compact"/>
      </w:pPr>
      <w:r>
        <w:t xml:space="preserve">Payment shall be made within thirty (30) calendar days of receipt of a valid invoice from the Carpenter. Invoices must reference this Purchase Order number (PO-2025-04871) and include the Carpenter's Business Number and HST registration for processing.</w:t>
      </w:r>
    </w:p>
    <w:p>
      <w:pPr>
        <w:numPr>
          <w:ilvl w:val="0"/>
          <w:numId w:val="1001"/>
        </w:numPr>
        <w:pStyle w:val="Compact"/>
      </w:pPr>
      <w:r>
        <w:t xml:space="preserve">Progress payments shall be issued at the following milestones: 25% upon completion of structural framing (Item 001), 40% upon completion of millwork and trim (Items 002–004), 25% upon completion of flooring and exterior work (Items 005–006), and 10% upon final punch-list completion and site clearance.</w:t>
      </w:r>
    </w:p>
    <w:p>
      <w:pPr>
        <w:numPr>
          <w:ilvl w:val="0"/>
          <w:numId w:val="1001"/>
        </w:numPr>
        <w:pStyle w:val="Compact"/>
      </w:pPr>
      <w:r>
        <w:t xml:space="preserve">The Carpenter shall maintain valid Commercial General Liability insurance with a minimum coverage of $5,000,000 per occurrence and Workers' Compensation coverage through the Ontario WSIB for the entire duration of this Purchase Order. Certificates of insurance shall be provided prior to commencing work on site in Canada Toronto.</w:t>
      </w:r>
    </w:p>
    <w:p>
      <w:pPr>
        <w:numPr>
          <w:ilvl w:val="0"/>
          <w:numId w:val="1001"/>
        </w:numPr>
        <w:pStyle w:val="Compact"/>
      </w:pPr>
      <w:r>
        <w:t xml:space="preserve">All materials supplied by the Carpenter shall be new, of Canadian or North American origin where practicable, and free from defects. The Carpenter shall provide material data sheets and warranty documentation for all installed products.</w:t>
      </w:r>
    </w:p>
    <w:p>
      <w:pPr>
        <w:numPr>
          <w:ilvl w:val="0"/>
          <w:numId w:val="1001"/>
        </w:numPr>
        <w:pStyle w:val="Compact"/>
      </w:pPr>
      <w:r>
        <w:t xml:space="preserve">The Carpenter shall adhere to the project schedule as outlined in the attached Construction Timeline. Delays attributable to the Carpenter shall result in liquidated damages of $500 per calendar day beyond the Required Completion date of August 29, 2025.</w:t>
      </w:r>
    </w:p>
    <w:p>
      <w:pPr>
        <w:numPr>
          <w:ilvl w:val="0"/>
          <w:numId w:val="1001"/>
        </w:numPr>
        <w:pStyle w:val="Compact"/>
      </w:pPr>
      <w:r>
        <w:t xml:space="preserve">This Purchase Order is governed by the laws of the Province of Ontario and the federal laws of Canada applicable therein. Any disputes arising from this Purchase Order shall be resolved through mediation in Canada Toronto before proceeding to arbitration under the Arbitration Act (Ontario).</w:t>
      </w:r>
    </w:p>
    <w:p>
      <w:pPr>
        <w:numPr>
          <w:ilvl w:val="0"/>
          <w:numId w:val="1001"/>
        </w:numPr>
        <w:pStyle w:val="Compact"/>
      </w:pPr>
      <w:r>
        <w:t xml:space="preserve">The Carpenter shall comply with all health and safety regulations under the Ontario Occupational Health and Safety Act (OHSA) and shall maintain a safe working environment at the Canada Toronto project site at all times.</w:t>
      </w:r>
    </w:p>
    <w:p>
      <w:pPr>
        <w:numPr>
          <w:ilvl w:val="0"/>
          <w:numId w:val="1001"/>
        </w:numPr>
        <w:pStyle w:val="Compact"/>
      </w:pPr>
      <w:r>
        <w:t xml:space="preserve">Any amendments, change orders, or modifications to this Purchase Order must be documented in writing and signed by both parties before additional work is commenced.</w:t>
      </w:r>
    </w:p>
    <w:bookmarkEnd w:id="24"/>
    <w:bookmarkStart w:id="25" w:name="authorized-signatures"/>
    <w:p>
      <w:pPr>
        <w:pStyle w:val="Heading2"/>
      </w:pPr>
      <w:r>
        <w:t xml:space="preserve">Authorized Signatures</w:t>
      </w:r>
    </w:p>
    <w:p>
      <w:pPr>
        <w:pStyle w:val="FirstParagraph"/>
      </w:pPr>
      <w:r>
        <w:rPr>
          <w:bCs/>
          <w:b/>
        </w:rPr>
        <w:t xml:space="preserve">For and on behalf of Northgate Construction &amp; Development Ltd.:</w:t>
      </w:r>
    </w:p>
    <w:p>
      <w:pPr>
        <w:pStyle w:val="BodyText"/>
      </w:pPr>
      <w:r>
        <w:t xml:space="preserve">Jonathan R. MacLeod, Senior Project Manager</w:t>
      </w:r>
      <w:r>
        <w:br/>
      </w:r>
      <w:r>
        <w:t xml:space="preserve">Date: ______________________</w:t>
      </w:r>
    </w:p>
    <w:p>
      <w:pPr>
        <w:pStyle w:val="BodyText"/>
      </w:pPr>
      <w:r>
        <w:rPr>
          <w:bCs/>
          <w:b/>
        </w:rPr>
        <w:t xml:space="preserve">For and on behalf of Hartwell Fine Carpentry &amp; Millwork Inc. (Carpenter):</w:t>
      </w:r>
    </w:p>
    <w:p>
      <w:pPr>
        <w:pStyle w:val="BodyText"/>
      </w:pPr>
      <w:r>
        <w:t xml:space="preserve">Michael D. Hartwell, Master Carpenter &amp; Principal</w:t>
      </w:r>
      <w:r>
        <w:br/>
      </w:r>
      <w:r>
        <w:t xml:space="preserve">Date: ______________________</w:t>
      </w:r>
    </w:p>
    <w:bookmarkEnd w:id="25"/>
    <w:p>
      <w:pPr>
        <w:pStyle w:val="BodyText"/>
      </w:pPr>
      <w:r>
        <w:t xml:space="preserve">This Purchase Order was issued in Canada Toronto, Ontario, Canada.  |  Document Ref: PO-2025-04871  |  Page 1 of 1</w:t>
      </w:r>
    </w:p>
    <w:p>
      <w:pPr>
        <w:pStyle w:val="BodyText"/>
      </w:pPr>
      <w:r>
        <w:t xml:space="preserve">Northgate Construction &amp; Development Ltd. © 2025.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Canada Toronto</dc:title>
  <dc:creator/>
  <dc:language>en</dc:language>
  <cp:keywords/>
  <dcterms:created xsi:type="dcterms:W3CDTF">2026-10-10T03:07:37Z</dcterms:created>
  <dcterms:modified xsi:type="dcterms:W3CDTF">2026-10-10T03:07:37Z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