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Kinshasa Construction &amp; Development Ltd.</w:t>
      </w:r>
    </w:p>
    <w:p>
      <w:pPr>
        <w:pStyle w:val="BodyText"/>
      </w:pPr>
      <w:r>
        <w:t xml:space="preserve">145 Boulevard du 30 Juin, Gombe, Kinshasa, DR Congo</w:t>
      </w:r>
    </w:p>
    <w:p>
      <w:pPr>
        <w:pStyle w:val="BodyText"/>
      </w:pPr>
      <w:r>
        <w:t xml:space="preserve">Tel: +243 99 000 1122 | Email: procurement@kinshasaccd.cd</w:t>
      </w:r>
    </w:p>
    <w:p>
      <w:pPr>
        <w:pStyle w:val="BodyText"/>
      </w:pPr>
      <w:r>
        <w:t xml:space="preserve">NIF: 0123456789-001 | RCCM: 123456789/CD/KIN</w:t>
      </w:r>
    </w:p>
    <w:bookmarkEnd w:id="20"/>
    <w:p>
      <w:pPr>
        <w:pStyle w:val="BodyText"/>
      </w:pPr>
      <w:r>
        <w:rPr>
          <w:bCs/>
          <w:b/>
        </w:rPr>
        <w:t xml:space="preserve">Purchase Order No.:</w:t>
      </w:r>
      <w:r>
        <w:t xml:space="preserve"> </w:t>
      </w:r>
      <w:r>
        <w:t xml:space="preserve">PO-KIN-2025-0047</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July 2025</w:t>
      </w:r>
    </w:p>
    <w:p>
      <w:pPr>
        <w:pStyle w:val="BodyText"/>
      </w:pPr>
      <w:r>
        <w:rPr>
          <w:bCs/>
          <w:b/>
        </w:rPr>
        <w:t xml:space="preserve">Project Reference:</w:t>
      </w:r>
      <w:r>
        <w:t xml:space="preserve"> </w:t>
      </w:r>
      <w:r>
        <w:t xml:space="preserve">KCD-RES-2025-12</w:t>
      </w:r>
    </w:p>
    <w:p>
      <w:pPr>
        <w:pStyle w:val="BodyText"/>
      </w:pPr>
      <w:r>
        <w:rPr>
          <w:bCs/>
          <w:b/>
        </w:rPr>
        <w:t xml:space="preserve">Payment Terms:</w:t>
      </w:r>
      <w:r>
        <w:t xml:space="preserve"> </w:t>
      </w:r>
      <w:r>
        <w:t xml:space="preserve">30 days net</w:t>
      </w:r>
    </w:p>
    <w:p>
      <w:pPr>
        <w:pStyle w:val="BodyText"/>
      </w:pPr>
      <w:r>
        <w:rPr>
          <w:bCs/>
          <w:b/>
        </w:rPr>
        <w:t xml:space="preserve">Currency:</w:t>
      </w:r>
      <w:r>
        <w:t xml:space="preserve"> </w:t>
      </w:r>
      <w:r>
        <w:t xml:space="preserve">Congolese Franc (CDF)</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Master Carpenter Joseph Mbuyi &amp; Associates</w:t>
            </w:r>
          </w:p>
        </w:tc>
      </w:tr>
      <w:tr>
        <w:tc>
          <w:tcPr/>
          <w:p>
            <w:pPr>
              <w:pStyle w:val="Compact"/>
              <w:jc w:val="left"/>
            </w:pPr>
            <w:r>
              <w:rPr>
                <w:bCs/>
                <w:b/>
              </w:rPr>
              <w:t xml:space="preserve">Address:</w:t>
            </w:r>
          </w:p>
        </w:tc>
        <w:tc>
          <w:tcPr/>
          <w:p>
            <w:pPr>
              <w:pStyle w:val="Compact"/>
              <w:jc w:val="left"/>
            </w:pPr>
            <w:r>
              <w:t xml:space="preserve">27 Avenue de la Paix, Commune de Limete, Kinshasa, DR Congo</w:t>
            </w:r>
          </w:p>
        </w:tc>
      </w:tr>
      <w:tr>
        <w:tc>
          <w:tcPr/>
          <w:p>
            <w:pPr>
              <w:pStyle w:val="Compact"/>
              <w:jc w:val="left"/>
            </w:pPr>
            <w:r>
              <w:rPr>
                <w:bCs/>
                <w:b/>
              </w:rPr>
              <w:t xml:space="preserve">Contact Person:</w:t>
            </w:r>
          </w:p>
        </w:tc>
        <w:tc>
          <w:tcPr/>
          <w:p>
            <w:pPr>
              <w:pStyle w:val="Compact"/>
              <w:jc w:val="left"/>
            </w:pPr>
            <w:r>
              <w:t xml:space="preserve">Joseph Mbuyi, Lead Carpenter</w:t>
            </w:r>
          </w:p>
        </w:tc>
      </w:tr>
      <w:tr>
        <w:tc>
          <w:tcPr/>
          <w:p>
            <w:pPr>
              <w:pStyle w:val="Compact"/>
              <w:jc w:val="left"/>
            </w:pPr>
            <w:r>
              <w:rPr>
                <w:bCs/>
                <w:b/>
              </w:rPr>
              <w:t xml:space="preserve">Phone:</w:t>
            </w:r>
          </w:p>
        </w:tc>
        <w:tc>
          <w:tcPr/>
          <w:p>
            <w:pPr>
              <w:pStyle w:val="Compact"/>
              <w:jc w:val="left"/>
            </w:pPr>
            <w:r>
              <w:t xml:space="preserve">+243 81 234 5678</w:t>
            </w:r>
          </w:p>
        </w:tc>
      </w:tr>
      <w:tr>
        <w:tc>
          <w:tcPr/>
          <w:p>
            <w:pPr>
              <w:pStyle w:val="Compact"/>
              <w:jc w:val="left"/>
            </w:pPr>
            <w:r>
              <w:rPr>
                <w:bCs/>
                <w:b/>
              </w:rPr>
              <w:t xml:space="preserve">Email:</w:t>
            </w:r>
          </w:p>
        </w:tc>
        <w:tc>
          <w:tcPr/>
          <w:p>
            <w:pPr>
              <w:pStyle w:val="Compact"/>
              <w:jc w:val="left"/>
            </w:pPr>
            <w:r>
              <w:t xml:space="preserve">jmbuyi.carpenter@gmail.com</w:t>
            </w:r>
          </w:p>
        </w:tc>
      </w:tr>
      <w:tr>
        <w:tc>
          <w:tcPr/>
          <w:p>
            <w:pPr>
              <w:pStyle w:val="Compact"/>
              <w:jc w:val="left"/>
            </w:pPr>
            <w:r>
              <w:rPr>
                <w:bCs/>
                <w:b/>
              </w:rPr>
              <w:t xml:space="preserve">NIF (Tax ID):</w:t>
            </w:r>
          </w:p>
        </w:tc>
        <w:tc>
          <w:tcPr/>
          <w:p>
            <w:pPr>
              <w:pStyle w:val="Compact"/>
              <w:jc w:val="left"/>
            </w:pPr>
            <w:r>
              <w:t xml:space="preserve">0987654321-002</w:t>
            </w:r>
          </w:p>
        </w:tc>
      </w:tr>
      <w:tr>
        <w:tc>
          <w:tcPr/>
          <w:p>
            <w:pPr>
              <w:pStyle w:val="Compact"/>
              <w:jc w:val="left"/>
            </w:pPr>
            <w:r>
              <w:rPr>
                <w:bCs/>
                <w:b/>
              </w:rPr>
              <w:t xml:space="preserve">Specialization:</w:t>
            </w:r>
          </w:p>
        </w:tc>
        <w:tc>
          <w:tcPr/>
          <w:p>
            <w:pPr>
              <w:pStyle w:val="Compact"/>
              <w:jc w:val="left"/>
            </w:pPr>
            <w:r>
              <w:t xml:space="preserve">Residential and commercial carpentry, custom furniture fabrication, structural woodwork, and interior finishing in DR Congo Kinshasa</w:t>
            </w:r>
          </w:p>
        </w:tc>
      </w:tr>
    </w:tbl>
    <w:p>
      <w:pPr>
        <w:pStyle w:val="BodyText"/>
      </w:pPr>
      <w:r>
        <w:t xml:space="preserve">2. Description of Services – Carpenter Work Scope</w:t>
      </w:r>
    </w:p>
    <w:p>
      <w:pPr>
        <w:pStyle w:val="BodyText"/>
      </w:pPr>
      <w:r>
        <w:t xml:space="preserve">This</w:t>
      </w:r>
      <w:r>
        <w:t xml:space="preserve"> </w:t>
      </w:r>
      <w:r>
        <w:t xml:space="preserve">Purchase Order</w:t>
      </w:r>
      <w:r>
        <w:t xml:space="preserve"> </w:t>
      </w:r>
      <w:r>
        <w:t xml:space="preserve">is issued by Kinshasa Construction &amp; Development Ltd. to engage the services of a qualified</w:t>
      </w:r>
      <w:r>
        <w:t xml:space="preserve"> </w:t>
      </w:r>
      <w:r>
        <w:t xml:space="preserve">Carpenter</w:t>
      </w:r>
      <w:r>
        <w:t xml:space="preserve"> </w:t>
      </w:r>
      <w:r>
        <w:t xml:space="preserve">and his team for the execution of comprehensive woodworking and carpentry tasks at the residential development site located in the Commune de Ngaliema, Kinshasa, DR Congo. The</w:t>
      </w:r>
      <w:r>
        <w:t xml:space="preserve"> </w:t>
      </w:r>
      <w:r>
        <w:t xml:space="preserve">Carpenter</w:t>
      </w:r>
      <w:r>
        <w:t xml:space="preserve"> </w:t>
      </w:r>
      <w:r>
        <w:t xml:space="preserve">shall be responsible for all structural and decorative woodwork as detailed in the line items below. All work must comply with the building codes and standards applicable in DR Congo Kinshasa, as well as the project specifications provided by the client's architectural team.</w:t>
      </w:r>
    </w:p>
    <w:p>
      <w:pPr>
        <w:pStyle w:val="BodyText"/>
      </w:pPr>
      <w:r>
        <w:t xml:space="preserve">3. 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1</w:t>
            </w:r>
          </w:p>
        </w:tc>
        <w:tc>
          <w:tcPr/>
          <w:p>
            <w:pPr>
              <w:pStyle w:val="Compact"/>
              <w:jc w:val="left"/>
            </w:pPr>
            <w:r>
              <w:t xml:space="preserve">Fabrication and installation of structural wooden door frames (oak hardwood) for 24 residential units, including hinges, locks, and finishing</w:t>
            </w:r>
          </w:p>
        </w:tc>
        <w:tc>
          <w:tcPr/>
          <w:p>
            <w:pPr>
              <w:pStyle w:val="Compact"/>
              <w:jc w:val="left"/>
            </w:pPr>
            <w:r>
              <w:t xml:space="preserve">24</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2</w:t>
            </w:r>
          </w:p>
        </w:tc>
        <w:tc>
          <w:tcPr/>
          <w:p>
            <w:pPr>
              <w:pStyle w:val="Compact"/>
              <w:jc w:val="left"/>
            </w:pPr>
            <w:r>
              <w:t xml:space="preserve">Construction and installation of custom kitchen cabinetry (solid mahogany) for 12 units, including countertops, drawers, and shelving</w:t>
            </w:r>
          </w:p>
        </w:tc>
        <w:tc>
          <w:tcPr/>
          <w:p>
            <w:pPr>
              <w:pStyle w:val="Compact"/>
              <w:jc w:val="left"/>
            </w:pPr>
            <w:r>
              <w:t xml:space="preserve">12</w:t>
            </w:r>
          </w:p>
        </w:tc>
        <w:tc>
          <w:tcPr/>
          <w:p>
            <w:pPr>
              <w:pStyle w:val="Compact"/>
              <w:jc w:val="left"/>
            </w:pPr>
            <w:r>
              <w:t xml:space="preserve">sets</w:t>
            </w:r>
          </w:p>
        </w:tc>
        <w:tc>
          <w:tcPr/>
          <w:p>
            <w:pPr>
              <w:pStyle w:val="Compact"/>
              <w:jc w:val="left"/>
            </w:pPr>
            <w:r>
              <w:t xml:space="preserve">2,400,000</w:t>
            </w:r>
          </w:p>
        </w:tc>
        <w:tc>
          <w:tcPr/>
          <w:p>
            <w:pPr>
              <w:pStyle w:val="Compact"/>
              <w:jc w:val="left"/>
            </w:pPr>
            <w:r>
              <w:t xml:space="preserve">28,800,000</w:t>
            </w:r>
          </w:p>
        </w:tc>
      </w:tr>
      <w:tr>
        <w:tc>
          <w:tcPr/>
          <w:p>
            <w:pPr>
              <w:pStyle w:val="Compact"/>
              <w:jc w:val="left"/>
            </w:pPr>
            <w:r>
              <w:t xml:space="preserve">3</w:t>
            </w:r>
          </w:p>
        </w:tc>
        <w:tc>
          <w:tcPr/>
          <w:p>
            <w:pPr>
              <w:pStyle w:val="Compact"/>
              <w:jc w:val="left"/>
            </w:pPr>
            <w:r>
              <w:t xml:space="preserve">Installation of hardwood parquet flooring (local iroko wood) across 1,800 square metres of residential living areas</w:t>
            </w:r>
          </w:p>
        </w:tc>
        <w:tc>
          <w:tcPr/>
          <w:p>
            <w:pPr>
              <w:pStyle w:val="Compact"/>
              <w:jc w:val="left"/>
            </w:pPr>
            <w:r>
              <w:t xml:space="preserve">1,800</w:t>
            </w:r>
          </w:p>
        </w:tc>
        <w:tc>
          <w:tcPr/>
          <w:p>
            <w:pPr>
              <w:pStyle w:val="Compact"/>
              <w:jc w:val="left"/>
            </w:pPr>
            <w:r>
              <w:t xml:space="preserve">m²</w:t>
            </w:r>
          </w:p>
        </w:tc>
        <w:tc>
          <w:tcPr/>
          <w:p>
            <w:pPr>
              <w:pStyle w:val="Compact"/>
              <w:jc w:val="left"/>
            </w:pPr>
            <w:r>
              <w:t xml:space="preserve">120,000</w:t>
            </w:r>
          </w:p>
        </w:tc>
        <w:tc>
          <w:tcPr/>
          <w:p>
            <w:pPr>
              <w:pStyle w:val="Compact"/>
              <w:jc w:val="left"/>
            </w:pPr>
            <w:r>
              <w:t xml:space="preserve">216,000,000</w:t>
            </w:r>
          </w:p>
        </w:tc>
      </w:tr>
      <w:tr>
        <w:tc>
          <w:tcPr/>
          <w:p>
            <w:pPr>
              <w:pStyle w:val="Compact"/>
              <w:jc w:val="left"/>
            </w:pPr>
            <w:r>
              <w:t xml:space="preserve">4</w:t>
            </w:r>
          </w:p>
        </w:tc>
        <w:tc>
          <w:tcPr/>
          <w:p>
            <w:pPr>
              <w:pStyle w:val="Compact"/>
              <w:jc w:val="left"/>
            </w:pPr>
            <w:r>
              <w:t xml:space="preserve">Fabrication and installation of wooden staircase railings and balustrades for 6 multi-storey buildings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5</w:t>
            </w:r>
          </w:p>
        </w:tc>
        <w:tc>
          <w:tcPr/>
          <w:p>
            <w:pPr>
              <w:pStyle w:val="Compact"/>
              <w:jc w:val="left"/>
            </w:pPr>
            <w:r>
              <w:t xml:space="preserve">Construction of built-in wardrobes and storage units (engineered wood panels) for 24 bedrooms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1,100,000</w:t>
            </w:r>
          </w:p>
        </w:tc>
        <w:tc>
          <w:tcPr/>
          <w:p>
            <w:pPr>
              <w:pStyle w:val="Compact"/>
              <w:jc w:val="left"/>
            </w:pPr>
            <w:r>
              <w:t xml:space="preserve">26,400,000</w:t>
            </w:r>
          </w:p>
        </w:tc>
      </w:tr>
      <w:tr>
        <w:tc>
          <w:tcPr/>
          <w:p>
            <w:pPr>
              <w:pStyle w:val="Compact"/>
              <w:jc w:val="left"/>
            </w:pPr>
            <w:r>
              <w:t xml:space="preserve">6</w:t>
            </w:r>
          </w:p>
        </w:tc>
        <w:tc>
          <w:tcPr/>
          <w:p>
            <w:pPr>
              <w:pStyle w:val="Compact"/>
              <w:jc w:val="left"/>
            </w:pPr>
            <w:r>
              <w:t xml:space="preserve">Supply and installation of wooden window frames and sashes (treated tropical hardwood) for 96 windows</w:t>
            </w:r>
          </w:p>
        </w:tc>
        <w:tc>
          <w:tcPr/>
          <w:p>
            <w:pPr>
              <w:pStyle w:val="Compact"/>
              <w:jc w:val="left"/>
            </w:pPr>
            <w:r>
              <w:t xml:space="preserve">96</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43,200,000</w:t>
            </w:r>
          </w:p>
        </w:tc>
      </w:tr>
      <w:tr>
        <w:tc>
          <w:tcPr/>
          <w:p>
            <w:pPr>
              <w:pStyle w:val="Compact"/>
              <w:jc w:val="left"/>
            </w:pPr>
            <w:r>
              <w:t xml:space="preserve">7</w:t>
            </w:r>
          </w:p>
        </w:tc>
        <w:tc>
          <w:tcPr/>
          <w:p>
            <w:pPr>
              <w:pStyle w:val="Compact"/>
              <w:jc w:val="left"/>
            </w:pPr>
            <w:r>
              <w:t xml:space="preserve">General carpentry labour, site supervision, and finishing (painting, varnishing, sanding) for the entire project duration</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180,000</w:t>
            </w:r>
          </w:p>
        </w:tc>
        <w:tc>
          <w:tcPr/>
          <w:p>
            <w:pPr>
              <w:pStyle w:val="Compact"/>
              <w:jc w:val="left"/>
            </w:pPr>
            <w:r>
              <w:t xml:space="preserve">8,100,000</w:t>
            </w:r>
          </w:p>
        </w:tc>
      </w:tr>
      <w:tr>
        <w:tc>
          <w:tcPr>
            <w:gridSpan w:val="5"/>
          </w:tcPr>
          <w:p>
            <w:pPr>
              <w:pStyle w:val="Compact"/>
              <w:jc w:val="right"/>
            </w:pPr>
            <w:r>
              <w:t xml:space="preserve">TOTAL AMOUNT DUE</w:t>
            </w:r>
          </w:p>
        </w:tc>
        <w:tc>
          <w:tcPr/>
          <w:p>
            <w:pPr>
              <w:pStyle w:val="Compact"/>
              <w:jc w:val="left"/>
            </w:pPr>
            <w:r>
              <w:t xml:space="preserve">362,100,000 CDF</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Carpenter</w:t>
      </w:r>
      <w:r>
        <w:t xml:space="preserve"> </w:t>
      </w:r>
      <w:r>
        <w:t xml:space="preserve">shall perform all carpentry and woodworking tasks as described in Section 3 of this</w:t>
      </w:r>
      <w:r>
        <w:t xml:space="preserve"> </w:t>
      </w:r>
      <w:r>
        <w:t xml:space="preserve">Purchase Order</w:t>
      </w:r>
      <w:r>
        <w:t xml:space="preserve">. The Carpenter is expected to bring all necessary hand tools, power tools, and safety equipment to the site in DR Congo Kinshasa. Structural timber and large-format materials shall be supplied by the purchasing company unless otherwise stated in the line items.</w:t>
      </w:r>
    </w:p>
    <w:p>
      <w:pPr>
        <w:numPr>
          <w:ilvl w:val="0"/>
          <w:numId w:val="1001"/>
        </w:numPr>
        <w:pStyle w:val="Compact"/>
      </w:pPr>
      <w:r>
        <w:rPr>
          <w:bCs/>
          <w:b/>
        </w:rPr>
        <w:t xml:space="preserve">Timeline:</w:t>
      </w:r>
      <w:r>
        <w:t xml:space="preserve"> </w:t>
      </w:r>
      <w:r>
        <w:t xml:space="preserve">All work under this Purchase Order must commence no later than 20 June 2025 and be completed by 30 July 2025. The Carpenter shall provide a weekly progress report to the project manager every Friday. Delays exceeding five (5) working days without written justification may result in a penalty of 0.5% of the total Purchase Order value per day of delay.</w:t>
      </w:r>
    </w:p>
    <w:p>
      <w:pPr>
        <w:numPr>
          <w:ilvl w:val="0"/>
          <w:numId w:val="1001"/>
        </w:numPr>
        <w:pStyle w:val="Compact"/>
      </w:pPr>
      <w:r>
        <w:rPr>
          <w:bCs/>
          <w:b/>
        </w:rPr>
        <w:t xml:space="preserve">Quality Standards:</w:t>
      </w:r>
      <w:r>
        <w:t xml:space="preserve"> </w:t>
      </w:r>
      <w:r>
        <w:t xml:space="preserve">All carpentry work must meet the quality standards prescribed by the Ministry of Public Works of the Democratic Republic of the Congo. The Carpenter shall use only sustainably sourced timber and comply with the forestry regulations of DR Congo Kinshasa. Any defective work must be rectified at the Carpenter's own cost within three (3) working days of notification.</w:t>
      </w:r>
    </w:p>
    <w:p>
      <w:pPr>
        <w:numPr>
          <w:ilvl w:val="0"/>
          <w:numId w:val="1001"/>
        </w:numPr>
        <w:pStyle w:val="Compact"/>
      </w:pPr>
      <w:r>
        <w:rPr>
          <w:bCs/>
          <w:b/>
        </w:rPr>
        <w:t xml:space="preserve">Payment Schedule:</w:t>
      </w:r>
      <w:r>
        <w:t xml:space="preserve"> </w:t>
      </w:r>
      <w:r>
        <w:t xml:space="preserve">Payment shall be made in three (3) instalments: 30% upon commencement of work, 40% upon completion of 60% of the total scope, and 30% upon final inspection and sign-off. All payments shall be made via bank transfer to the account designated by the Carpenter. Payment terms are 30 days net from the date of invoice.</w:t>
      </w:r>
    </w:p>
    <w:p>
      <w:pPr>
        <w:numPr>
          <w:ilvl w:val="0"/>
          <w:numId w:val="1001"/>
        </w:numPr>
        <w:pStyle w:val="Compact"/>
      </w:pPr>
      <w:r>
        <w:rPr>
          <w:bCs/>
          <w:b/>
        </w:rPr>
        <w:t xml:space="preserve">Site Access and Safety:</w:t>
      </w:r>
      <w:r>
        <w:t xml:space="preserve"> </w:t>
      </w:r>
      <w:r>
        <w:t xml:space="preserve">The Carpenter and his team must comply with all site safety regulations in DR Congo Kinshasa. Personal protective equipment (PPE) including helmets, safety glasses, and steel-toed boots is mandatory. The Carpenter is responsible for the safety of his own employees on site.</w:t>
      </w:r>
    </w:p>
    <w:p>
      <w:pPr>
        <w:numPr>
          <w:ilvl w:val="0"/>
          <w:numId w:val="1001"/>
        </w:numPr>
        <w:pStyle w:val="Compact"/>
      </w:pPr>
      <w:r>
        <w:rPr>
          <w:bCs/>
          <w:b/>
        </w:rPr>
        <w:t xml:space="preserve">Warranty:</w:t>
      </w:r>
      <w:r>
        <w:t xml:space="preserve"> </w:t>
      </w:r>
      <w:r>
        <w:t xml:space="preserve">The Carpenter provides a warranty of twelve (12) months on all workmanship from the date of final acceptance. Any structural defects, warping, or joint failures within this period shall be repaired at no additional cost to the purchasing company.</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thirty (30) days, the matter shall be submitted to the competent commercial court in Kinshasa, DR Congo, in accordance with the laws of the Democratic Republic of the Congo.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government-imposed restrictions, or pandemics affecting operations in DR Congo Kinshasa.</w:t>
      </w:r>
    </w:p>
    <w:p>
      <w:pPr>
        <w:numPr>
          <w:ilvl w:val="0"/>
          <w:numId w:val="1001"/>
        </w:numPr>
        <w:pStyle w:val="Compact"/>
      </w:pPr>
      <w:r>
        <w:rPr>
          <w:bCs/>
          <w:b/>
        </w:rPr>
        <w:t xml:space="preserve">Validity:</w:t>
      </w:r>
      <w:r>
        <w:t xml:space="preserve"> </w:t>
      </w:r>
      <w:r>
        <w:t xml:space="preserve">This Purchase Order is valid for acceptance within ten (10) calendar days from the date of issue. Failure to accept within this period shall render this Purchase Order null and void.</w:t>
      </w:r>
    </w:p>
    <w:p>
      <w:pPr>
        <w:pStyle w:val="FirstParagraph"/>
      </w:pPr>
      <w:r>
        <w:t xml:space="preserve">5. Acceptance and Signatures</w:t>
      </w:r>
    </w:p>
    <w:p>
      <w:pPr>
        <w:pStyle w:val="BodyText"/>
      </w:pPr>
      <w:r>
        <w:t xml:space="preserve">By signing below, both parties acknowledge and agree to all terms, conditions, and specifications outlined in this Purchase Order for Carpenter services in DR Congo Kinshasa.</w:t>
      </w:r>
    </w:p>
    <w:p>
      <w:pPr>
        <w:pStyle w:val="BodyText"/>
      </w:pPr>
      <w:r>
        <w:rPr>
          <w:bCs/>
          <w:b/>
        </w:rPr>
        <w:t xml:space="preserve">For and on behalf of the Purchasing Company:</w:t>
      </w:r>
    </w:p>
    <w:p>
      <w:pPr>
        <w:pStyle w:val="BodyText"/>
      </w:pPr>
      <w:r>
        <w:t xml:space="preserve">Kinshasa Construction &amp; Development Ltd.</w:t>
      </w:r>
    </w:p>
    <w:p>
      <w:pPr>
        <w:pStyle w:val="BodyText"/>
      </w:pPr>
      <w:r>
        <w:rPr>
          <w:bCs/>
          <w:b/>
        </w:rPr>
        <w:t xml:space="preserve">Name:</w:t>
      </w:r>
      <w:r>
        <w:t xml:space="preserve"> </w:t>
      </w:r>
      <w:r>
        <w:t xml:space="preserve">Marie-Claire Tshibanda</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Carpenter / Vendor:</w:t>
      </w:r>
    </w:p>
    <w:p>
      <w:pPr>
        <w:pStyle w:val="BodyText"/>
      </w:pPr>
      <w:r>
        <w:t xml:space="preserve">Master Carpenter Joseph Mbuyi &amp; Associates</w:t>
      </w:r>
    </w:p>
    <w:p>
      <w:pPr>
        <w:pStyle w:val="BodyText"/>
      </w:pPr>
      <w:r>
        <w:rPr>
          <w:bCs/>
          <w:b/>
        </w:rPr>
        <w:t xml:space="preserve">Name:</w:t>
      </w:r>
      <w:r>
        <w:t xml:space="preserve"> </w:t>
      </w:r>
      <w:r>
        <w:t xml:space="preserve">Joseph Mbuyi</w:t>
      </w:r>
      <w:r>
        <w:br/>
      </w:r>
      <w:r>
        <w:rPr>
          <w:bCs/>
          <w:b/>
        </w:rPr>
        <w:t xml:space="preserve">Title:</w:t>
      </w:r>
      <w:r>
        <w:t xml:space="preserve"> </w:t>
      </w:r>
      <w:r>
        <w:t xml:space="preserve">Lead Carpenter / Proprietor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(PO-KIN-2025-0047) is issued by Kinshasa Construction &amp; Development Ltd. for Carpenter services to be executed in DR Congo Kinshasa. This document constitutes a binding agreement upon signature by both parties. All communications regarding this Purchase Order shall be directed to the procurement department at the address stated above. Document reference: KCD/PO/2025/0047. Printed in Kinshasa,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DR Congo Kinshasa</dc:title>
  <dc:creator/>
  <dc:language>en</dc:language>
  <cp:keywords/>
  <dcterms:created xsi:type="dcterms:W3CDTF">2026-10-10T05:06:59Z</dcterms:created>
  <dcterms:modified xsi:type="dcterms:W3CDTF">2026-10-10T05:06:59Z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