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Official Procurement Document for Carpenter Services and Materials</w:t>
      </w:r>
    </w:p>
    <w:p>
      <w:pPr>
        <w:pStyle w:val="BodyText"/>
      </w:pPr>
      <w:r>
        <w:t xml:space="preserve">Issued in Germany Munich, Bavaria, Federal Republic of Germany</w:t>
      </w:r>
    </w:p>
    <w:p>
      <w:pPr>
        <w:pStyle w:val="BodyText"/>
      </w:pPr>
      <w:r>
        <w:t xml:space="preserve">PO No.: GM-2025-04871</w:t>
      </w:r>
    </w:p>
    <w:p>
      <w:pPr>
        <w:pStyle w:val="BodyText"/>
      </w:pPr>
      <w:r>
        <w:t xml:space="preserve">Date of Issue: 14 June 2025</w:t>
      </w:r>
    </w:p>
    <w:p>
      <w:pPr>
        <w:pStyle w:val="BodyText"/>
      </w:pPr>
      <w:r>
        <w:t xml:space="preserve">Valid Until: 14 September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Bauwerk Munich GmbH</w:t>
      </w:r>
    </w:p>
    <w:p>
      <w:pPr>
        <w:pStyle w:val="BodyText"/>
      </w:pPr>
      <w:r>
        <w:rPr>
          <w:bCs/>
          <w:b/>
        </w:rPr>
        <w:t xml:space="preserve">Address:</w:t>
      </w:r>
      <w:r>
        <w:t xml:space="preserve"> </w:t>
      </w:r>
      <w:r>
        <w:t xml:space="preserve">Leopoldstraße 142, 80802 Munich, Germany</w:t>
      </w:r>
    </w:p>
    <w:p>
      <w:pPr>
        <w:pStyle w:val="BodyText"/>
      </w:pPr>
      <w:r>
        <w:rPr>
          <w:bCs/>
          <w:b/>
        </w:rPr>
        <w:t xml:space="preserve">VAT ID (USt-IdNr.):</w:t>
      </w:r>
      <w:r>
        <w:t xml:space="preserve"> </w:t>
      </w:r>
      <w:r>
        <w:t xml:space="preserve">DE 318 456 721</w:t>
      </w:r>
    </w:p>
    <w:p>
      <w:pPr>
        <w:pStyle w:val="BodyText"/>
      </w:pPr>
      <w:r>
        <w:rPr>
          <w:bCs/>
          <w:b/>
        </w:rPr>
        <w:t xml:space="preserve">Contact:</w:t>
      </w:r>
      <w:r>
        <w:t xml:space="preserve"> </w:t>
      </w:r>
      <w:r>
        <w:t xml:space="preserve">Herr Markus Steinbauer, Procurement Director</w:t>
      </w:r>
    </w:p>
    <w:p>
      <w:pPr>
        <w:pStyle w:val="BodyText"/>
      </w:pPr>
      <w:r>
        <w:rPr>
          <w:bCs/>
          <w:b/>
        </w:rPr>
        <w:t xml:space="preserve">Email:</w:t>
      </w:r>
      <w:r>
        <w:t xml:space="preserve"> </w:t>
      </w:r>
      <w:r>
        <w:t xml:space="preserve">m.steinbauer@bauwerk-muenchen.de</w:t>
      </w:r>
    </w:p>
    <w:p>
      <w:pPr>
        <w:pStyle w:val="BodyText"/>
      </w:pPr>
      <w:r>
        <w:rPr>
          <w:bCs/>
          <w:b/>
        </w:rPr>
        <w:t xml:space="preserve">Phone:</w:t>
      </w:r>
      <w:r>
        <w:t xml:space="preserve"> </w:t>
      </w:r>
      <w:r>
        <w:t xml:space="preserve">+49 89 5550 2210</w:t>
      </w:r>
    </w:p>
    <w:bookmarkEnd w:id="21"/>
    <w:bookmarkStart w:id="22" w:name="supplier-carpenter"/>
    <w:p>
      <w:pPr>
        <w:pStyle w:val="Heading3"/>
      </w:pPr>
      <w:r>
        <w:t xml:space="preserve">Supplier (Carpenter)</w:t>
      </w:r>
    </w:p>
    <w:p>
      <w:pPr>
        <w:pStyle w:val="FirstParagraph"/>
      </w:pPr>
      <w:r>
        <w:rPr>
          <w:bCs/>
          <w:b/>
        </w:rPr>
        <w:t xml:space="preserve">Company:</w:t>
      </w:r>
      <w:r>
        <w:t xml:space="preserve"> </w:t>
      </w:r>
      <w:r>
        <w:t xml:space="preserve">Meister Schreinerei Hoffmann &amp; Söhne</w:t>
      </w:r>
    </w:p>
    <w:p>
      <w:pPr>
        <w:pStyle w:val="BodyText"/>
      </w:pPr>
      <w:r>
        <w:rPr>
          <w:bCs/>
          <w:b/>
        </w:rPr>
        <w:t xml:space="preserve">Address:</w:t>
      </w:r>
      <w:r>
        <w:t xml:space="preserve"> </w:t>
      </w:r>
      <w:r>
        <w:t xml:space="preserve">Theresienhöhe 18, 80333 Munich, Germany</w:t>
      </w:r>
    </w:p>
    <w:p>
      <w:pPr>
        <w:pStyle w:val="BodyText"/>
      </w:pPr>
      <w:r>
        <w:rPr>
          <w:bCs/>
          <w:b/>
        </w:rPr>
        <w:t xml:space="preserve">VAT ID (USt-IdNr.):</w:t>
      </w:r>
      <w:r>
        <w:t xml:space="preserve"> </w:t>
      </w:r>
      <w:r>
        <w:t xml:space="preserve">DE 294 112 853</w:t>
      </w:r>
    </w:p>
    <w:p>
      <w:pPr>
        <w:pStyle w:val="BodyText"/>
      </w:pPr>
      <w:r>
        <w:rPr>
          <w:bCs/>
          <w:b/>
        </w:rPr>
        <w:t xml:space="preserve">Contact:</w:t>
      </w:r>
      <w:r>
        <w:t xml:space="preserve"> </w:t>
      </w:r>
      <w:r>
        <w:t xml:space="preserve">Meister Karl-Heinz Hoffmann, Master Carpenter</w:t>
      </w:r>
    </w:p>
    <w:p>
      <w:pPr>
        <w:pStyle w:val="BodyText"/>
      </w:pPr>
      <w:r>
        <w:rPr>
          <w:bCs/>
          <w:b/>
        </w:rPr>
        <w:t xml:space="preserve">Email:</w:t>
      </w:r>
      <w:r>
        <w:t xml:space="preserve"> </w:t>
      </w:r>
      <w:r>
        <w:t xml:space="preserve">k.hoffmann@schreinerei-hoffmann.de</w:t>
      </w:r>
    </w:p>
    <w:p>
      <w:pPr>
        <w:pStyle w:val="BodyText"/>
      </w:pPr>
      <w:r>
        <w:rPr>
          <w:bCs/>
          <w:b/>
        </w:rPr>
        <w:t xml:space="preserve">Phone:</w:t>
      </w:r>
      <w:r>
        <w:t xml:space="preserve"> </w:t>
      </w:r>
      <w:r>
        <w:t xml:space="preserve">+49 89 4412 7788</w:t>
      </w:r>
    </w:p>
    <w:bookmarkEnd w:id="22"/>
    <w:bookmarkStart w:id="23" w:name="scope-of-purchase-order"/>
    <w:p>
      <w:pPr>
        <w:pStyle w:val="Heading2"/>
      </w:pPr>
      <w:r>
        <w:t xml:space="preserve">1. Scope of Purchase Order</w:t>
      </w:r>
    </w:p>
    <w:p>
      <w:pPr>
        <w:pStyle w:val="FirstParagraph"/>
      </w:pPr>
      <w:r>
        <w:t xml:space="preserve">This Purchase Order is issued by Bauwerk Munich GmbH to Meister Schreinerei Hoffmann &amp; Söhne, a licensed and certified Carpenter operating in Germany Munich, for the supply of custom carpentry services, finished woodwork, and associated materials for the renovation project at the Bauwerk Munich headquarters located at Leopoldstraße 142, 80802 Munich. The Carpenter shall perform all work in accordance with the German Construction Contract Act (Vergaberecht), DIN standards, and the applicable building regulations of the Free State of Bavaria. All deliverables under this Purchase Order must meet the quality specifications outlined in the attached technical annex (Annex A) and comply with the environmental standards set forth by the German Wood Protection Association (DWB).</w:t>
      </w:r>
    </w:p>
    <w:bookmarkEnd w:id="23"/>
    <w:bookmarkStart w:id="24" w:name="line-items-and-deliverables"/>
    <w:p>
      <w:pPr>
        <w:pStyle w:val="Heading2"/>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Custom oak hardwood flooring, hand-finished, including underlayment and installation. Carpenter to supply and install throughout the ground floor and first floor (approx. 420 m²).</w:t>
            </w:r>
          </w:p>
        </w:tc>
        <w:tc>
          <w:tcPr/>
          <w:p>
            <w:pPr>
              <w:pStyle w:val="Compact"/>
              <w:jc w:val="left"/>
            </w:pPr>
            <w:r>
              <w:t xml:space="preserve">420</w:t>
            </w:r>
          </w:p>
        </w:tc>
        <w:tc>
          <w:tcPr/>
          <w:p>
            <w:pPr>
              <w:pStyle w:val="Compact"/>
              <w:jc w:val="left"/>
            </w:pPr>
            <w:r>
              <w:t xml:space="preserve">m²</w:t>
            </w:r>
          </w:p>
        </w:tc>
        <w:tc>
          <w:tcPr/>
          <w:p>
            <w:pPr>
              <w:pStyle w:val="Compact"/>
              <w:jc w:val="left"/>
            </w:pPr>
            <w:r>
              <w:t xml:space="preserve">185.00</w:t>
            </w:r>
          </w:p>
        </w:tc>
        <w:tc>
          <w:tcPr/>
          <w:p>
            <w:pPr>
              <w:pStyle w:val="Compact"/>
              <w:jc w:val="left"/>
            </w:pPr>
            <w:r>
              <w:t xml:space="preserve">77,700.00</w:t>
            </w:r>
          </w:p>
        </w:tc>
      </w:tr>
      <w:tr>
        <w:tc>
          <w:tcPr/>
          <w:p>
            <w:pPr>
              <w:pStyle w:val="Compact"/>
              <w:jc w:val="left"/>
            </w:pPr>
            <w:r>
              <w:t xml:space="preserve">02</w:t>
            </w:r>
          </w:p>
        </w:tc>
        <w:tc>
          <w:tcPr/>
          <w:p>
            <w:pPr>
              <w:pStyle w:val="Compact"/>
              <w:jc w:val="left"/>
            </w:pPr>
            <w:r>
              <w:t xml:space="preserve">Handcrafted solid walnut office doors (12 units), including hardware, hinges, and installation. Each door to be 900 mm × 2100 mm, 44 mm thick, with integrated acoustic sealing.</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03</w:t>
            </w:r>
          </w:p>
        </w:tc>
        <w:tc>
          <w:tcPr/>
          <w:p>
            <w:pPr>
              <w:pStyle w:val="Compact"/>
              <w:jc w:val="left"/>
            </w:pPr>
            <w:r>
              <w:t xml:space="preserve">Bespoke built-in shelving and storage units in the executive conference room (Room 301), constructed from FSC-certified beech wood, dimensions per architectural drawing DWG-2025-088.</w:t>
            </w:r>
          </w:p>
        </w:tc>
        <w:tc>
          <w:tcPr/>
          <w:p>
            <w:pPr>
              <w:pStyle w:val="Compact"/>
              <w:jc w:val="left"/>
            </w:pPr>
            <w:r>
              <w:t xml:space="preserve">1</w:t>
            </w:r>
          </w:p>
        </w:tc>
        <w:tc>
          <w:tcPr/>
          <w:p>
            <w:pPr>
              <w:pStyle w:val="Compact"/>
              <w:jc w:val="left"/>
            </w:pPr>
            <w:r>
              <w:t xml:space="preserve">set</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04</w:t>
            </w:r>
          </w:p>
        </w:tc>
        <w:tc>
          <w:tcPr/>
          <w:p>
            <w:pPr>
              <w:pStyle w:val="Compact"/>
              <w:jc w:val="left"/>
            </w:pPr>
            <w:r>
              <w:t xml:space="preserve">Custom reception desk in the main lobby, solid ash wood with integrated LED lighting, dimensions 3200 mm × 900 mm × 1100 mm. Includes countertop in natural stone composite.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Replacement and repair of existing window frames and sills on the north-facing facade (24 windows). Carpenter to source matching larch wood, apply three coats of UV-resistant varnish, and ensure weatherproof sealing per DIN 18364.</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1,150.00</w:t>
            </w:r>
          </w:p>
        </w:tc>
        <w:tc>
          <w:tcPr/>
          <w:p>
            <w:pPr>
              <w:pStyle w:val="Compact"/>
              <w:jc w:val="left"/>
            </w:pPr>
            <w:r>
              <w:t xml:space="preserve">27,600.00</w:t>
            </w:r>
          </w:p>
        </w:tc>
      </w:tr>
      <w:tr>
        <w:tc>
          <w:tcPr/>
          <w:p>
            <w:pPr>
              <w:pStyle w:val="Compact"/>
              <w:jc w:val="left"/>
            </w:pPr>
            <w:r>
              <w:t xml:space="preserve">06</w:t>
            </w:r>
          </w:p>
        </w:tc>
        <w:tc>
          <w:tcPr/>
          <w:p>
            <w:pPr>
              <w:pStyle w:val="Compact"/>
              <w:jc w:val="left"/>
            </w:pPr>
            <w:r>
              <w:t xml:space="preserve">On-site supervision, project management, and quality assurance by the lead Carpenter throughout the duration of the project. Includes weekly progress reports and final handover documentation.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175,600.00 EUR</w:t>
            </w:r>
          </w:p>
        </w:tc>
      </w:tr>
      <w:tr>
        <w:tc>
          <w:tcPr/>
          <w:p>
            <w:pPr>
              <w:pStyle w:val="Compact"/>
              <w:jc w:val="left"/>
            </w:pPr>
            <w:r>
              <w:t xml:space="preserve">VAT (Mehrwertsteuer) at 19%</w:t>
            </w:r>
          </w:p>
        </w:tc>
        <w:tc>
          <w:tcPr/>
          <w:p>
            <w:pPr>
              <w:pStyle w:val="Compact"/>
              <w:jc w:val="right"/>
            </w:pPr>
            <w:r>
              <w:t xml:space="preserve">33,364.00 EUR</w:t>
            </w:r>
          </w:p>
        </w:tc>
      </w:tr>
      <w:tr>
        <w:tc>
          <w:tcPr/>
          <w:p>
            <w:pPr>
              <w:pStyle w:val="Compact"/>
              <w:jc w:val="left"/>
            </w:pPr>
            <w:r>
              <w:t xml:space="preserve">Grand Total (Gross)</w:t>
            </w:r>
          </w:p>
        </w:tc>
        <w:tc>
          <w:tcPr/>
          <w:p>
            <w:pPr>
              <w:pStyle w:val="Compact"/>
              <w:jc w:val="right"/>
            </w:pPr>
            <w:r>
              <w:t xml:space="preserve">208,964.00 EUR</w:t>
            </w:r>
          </w:p>
        </w:tc>
      </w:tr>
    </w:tbl>
    <w:bookmarkEnd w:id="24"/>
    <w:bookmarkStart w:id="25" w:name="delivery-and-installation-schedule"/>
    <w:p>
      <w:pPr>
        <w:pStyle w:val="Heading2"/>
      </w:pPr>
      <w:r>
        <w:t xml:space="preserve">3. Delivery and Installation Schedule</w:t>
      </w:r>
    </w:p>
    <w:p>
      <w:pPr>
        <w:pStyle w:val="FirstParagraph"/>
      </w:pPr>
      <w:r>
        <w:t xml:space="preserve">The Carpenter shall commence on-site work no later than 1 July 2025 and shall complete all deliverables listed in Section 2 by 30 August 2025. All materials must be delivered to the project site in Germany Munich no later than five (5) business days prior to the scheduled installation date. The Carpenter is responsible for all logistics, including transport, unloading, and on-site storage of materials. Any delay attributable to the Carpenter shall result in a contractual penalty of 0.5% of the total Purchase Order value per calendar day of delay, capped at 10% of the total value.</w:t>
      </w:r>
    </w:p>
    <w:bookmarkEnd w:id="25"/>
    <w:bookmarkStart w:id="26"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of the net total (52,680.00 EUR) due within 14 days of acceptance of this Purchase Order, payable via bank transfer to the Carpenter's designated account in Germany Munich.</w:t>
      </w:r>
    </w:p>
    <w:p>
      <w:pPr>
        <w:numPr>
          <w:ilvl w:val="0"/>
          <w:numId w:val="1001"/>
        </w:numPr>
        <w:pStyle w:val="Compact"/>
      </w:pPr>
      <w:r>
        <w:rPr>
          <w:bCs/>
          <w:b/>
        </w:rPr>
        <w:t xml:space="preserve">Progress Payment:</w:t>
      </w:r>
      <w:r>
        <w:t xml:space="preserve"> </w:t>
      </w:r>
      <w:r>
        <w:t xml:space="preserve">40% of the net total (70,240.00 EUR) due upon completion of 50% of the installation work, subject to written approval by the Purchasing Party's site supervisor.</w:t>
      </w:r>
    </w:p>
    <w:p>
      <w:pPr>
        <w:numPr>
          <w:ilvl w:val="0"/>
          <w:numId w:val="1001"/>
        </w:numPr>
        <w:pStyle w:val="Compact"/>
      </w:pPr>
      <w:r>
        <w:rPr>
          <w:bCs/>
          <w:b/>
        </w:rPr>
        <w:t xml:space="preserve">Final Payment:</w:t>
      </w:r>
      <w:r>
        <w:t xml:space="preserve"> </w:t>
      </w:r>
      <w:r>
        <w:t xml:space="preserve">30% of the net total (52,680.00 EUR) due within 30 days of final acceptance, sign-off, and delivery of all warranty documentation and as-built drawings.</w:t>
      </w:r>
    </w:p>
    <w:p>
      <w:pPr>
        <w:numPr>
          <w:ilvl w:val="0"/>
          <w:numId w:val="1001"/>
        </w:numPr>
        <w:pStyle w:val="Compact"/>
      </w:pPr>
      <w:r>
        <w:t xml:space="preserve">All payments shall be made in Euro (EUR) to the following account: IBAN DE89 3704 0044 0532 0130 00, BIC COBADEFFXXX, held at Commerzbank AG, Munich branch.</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Federal Republic of Germany. Any disputes arising from this Purchase Order shall be subject to the exclusive jurisdiction of the competent courts in Munich, Germany.</w:t>
      </w:r>
    </w:p>
    <w:p>
      <w:pPr>
        <w:numPr>
          <w:ilvl w:val="0"/>
          <w:numId w:val="1002"/>
        </w:numPr>
        <w:pStyle w:val="Compact"/>
      </w:pPr>
      <w:r>
        <w:t xml:space="preserve">The Carpenter warrants that all work performed under this Purchase Order shall be free from defects in materials and workmanship for a period of five (5) years from the date of final acceptance, in accordance with Section 634a of the German Civil Code (BGB).</w:t>
      </w:r>
    </w:p>
    <w:p>
      <w:pPr>
        <w:numPr>
          <w:ilvl w:val="0"/>
          <w:numId w:val="1002"/>
        </w:numPr>
        <w:pStyle w:val="Compact"/>
      </w:pPr>
      <w:r>
        <w:t xml:space="preserve">All wood materials supplied by the Carpenter must carry valid FSC (Forest Stewardship Council) or PEFC certification. The Carpenter shall provide certificates of origin upon request.</w:t>
      </w:r>
    </w:p>
    <w:p>
      <w:pPr>
        <w:numPr>
          <w:ilvl w:val="0"/>
          <w:numId w:val="1002"/>
        </w:numPr>
        <w:pStyle w:val="Compact"/>
      </w:pPr>
      <w:r>
        <w:t xml:space="preserve">The Carpenter shall maintain full public liability insurance (Betriebshaftpflichtversicherung) with a minimum coverage of 5,000,000 EUR throughout the duration of the project and shall provide a certificate of insurance prior to commencing work.</w:t>
      </w:r>
    </w:p>
    <w:p>
      <w:pPr>
        <w:numPr>
          <w:ilvl w:val="0"/>
          <w:numId w:val="1002"/>
        </w:numPr>
        <w:pStyle w:val="Compact"/>
      </w:pPr>
      <w:r>
        <w:t xml:space="preserve">The Carpenter shall comply with all applicable occupational health and safety regulations (Arbeitsschutzgesetz) and shall ensure that all personnel working on-site in Germany Munich are properly trained and equipped with personal protective equipment.</w:t>
      </w:r>
    </w:p>
    <w:p>
      <w:pPr>
        <w:numPr>
          <w:ilvl w:val="0"/>
          <w:numId w:val="1002"/>
        </w:numPr>
        <w:pStyle w:val="Compact"/>
      </w:pPr>
      <w:r>
        <w:t xml:space="preserve">Any changes to the scope of work under this Purchase Order must be agreed upon in writing by both parties prior to execution. Change orders shall be priced at the Carpenter's standard hourly rate of 95.00 EUR per hour, plus materials at cost.</w:t>
      </w:r>
    </w:p>
    <w:p>
      <w:pPr>
        <w:numPr>
          <w:ilvl w:val="0"/>
          <w:numId w:val="1002"/>
        </w:numPr>
        <w:pStyle w:val="Compact"/>
      </w:pPr>
      <w:r>
        <w:t xml:space="preserve">The Carpenter shall not subcontract any portion of the work without prior written consent from the Purchasing Party. Any approved subcontractor shall be bound by the same terms and conditions as stated in this Purchase Order.</w:t>
      </w:r>
    </w:p>
    <w:p>
      <w:pPr>
        <w:numPr>
          <w:ilvl w:val="0"/>
          <w:numId w:val="1002"/>
        </w:numPr>
        <w:pStyle w:val="Compact"/>
      </w:pPr>
      <w:r>
        <w:t xml:space="preserve">Confidentiality: The Carpenter agrees to treat all architectural drawings, project specifications, and proprietary information of Bauwerk Munich GmbH as strictly confidential and shall not disclose them to any third party without written authorization.</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 Purchase Order. This document constitutes a binding agreement between Bauwerk Munich GmbH and Meister Schreinerei Hoffmann &amp; Söhne for the Carpenter services and materials described herein, to be executed in Germany Munich.</w:t>
      </w:r>
    </w:p>
    <w:p>
      <w:pPr>
        <w:pStyle w:val="BodyText"/>
      </w:pPr>
      <w:r>
        <w:rPr>
          <w:bCs/>
          <w:b/>
        </w:rPr>
        <w:t xml:space="preserve">For the Purchasing Party</w:t>
      </w:r>
    </w:p>
    <w:p>
      <w:pPr>
        <w:pStyle w:val="BodyText"/>
      </w:pPr>
      <w:r>
        <w:t xml:space="preserve">Bauwerk Munich GmbH</w:t>
      </w:r>
    </w:p>
    <w:p>
      <w:pPr>
        <w:pStyle w:val="BodyText"/>
      </w:pPr>
      <w:r>
        <w:t xml:space="preserve">Herr Markus Steinbauer</w:t>
      </w:r>
      <w:r>
        <w:br/>
      </w:r>
      <w:r>
        <w:t xml:space="preserve">Procurement Director</w:t>
      </w:r>
      <w:r>
        <w:br/>
      </w:r>
      <w:r>
        <w:t xml:space="preserve">Date: _______________</w:t>
      </w:r>
    </w:p>
    <w:p>
      <w:pPr>
        <w:pStyle w:val="BodyText"/>
      </w:pPr>
      <w:r>
        <w:rPr>
          <w:bCs/>
          <w:b/>
        </w:rPr>
        <w:t xml:space="preserve">For the Supplier (Carpenter)</w:t>
      </w:r>
    </w:p>
    <w:p>
      <w:pPr>
        <w:pStyle w:val="BodyText"/>
      </w:pPr>
      <w:r>
        <w:t xml:space="preserve">Meister Schreinerei Hoffmann &amp; Söhne</w:t>
      </w:r>
    </w:p>
    <w:p>
      <w:pPr>
        <w:pStyle w:val="BodyText"/>
      </w:pPr>
      <w:r>
        <w:t xml:space="preserve">Meister Karl-Heinz Hoffmann</w:t>
      </w:r>
      <w:r>
        <w:br/>
      </w:r>
      <w:r>
        <w:t xml:space="preserve">Master Carpenter</w:t>
      </w:r>
      <w:r>
        <w:br/>
      </w:r>
      <w:r>
        <w:t xml:space="preserve">Date: _______________</w:t>
      </w:r>
    </w:p>
    <w:p>
      <w:pPr>
        <w:pStyle w:val="BodyText"/>
      </w:pPr>
      <w:r>
        <w:t xml:space="preserve">Purchase Order No. GM-2025-04871 | Issued in Germany Munich | Bauwerk Munich GmbH, Leopoldstraße 142, 80802 Munich, Germany</w:t>
      </w:r>
    </w:p>
    <w:p>
      <w:pPr>
        <w:pStyle w:val="BodyText"/>
      </w:pPr>
      <w:r>
        <w:t xml:space="preserve">This document is valid only when signed and stamped by both parties. Unauthorized reproduction is prohibited. Subject to German commercial law (HGB) and the German Civil Code (BGB).</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Germany Munich</dc:title>
  <dc:creator/>
  <dc:language>en</dc:language>
  <cp:keywords/>
  <dcterms:created xsi:type="dcterms:W3CDTF">2026-10-10T05:08:10Z</dcterms:created>
  <dcterms:modified xsi:type="dcterms:W3CDTF">2026-10-10T05:08:10Z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