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Carpenter Services &amp; Custom Woodwork Procurement — New Delhi, India</w:t>
      </w:r>
    </w:p>
    <w:bookmarkEnd w:id="20"/>
    <w:p>
      <w:pPr>
        <w:pStyle w:val="BodyText"/>
      </w:pPr>
      <w:r>
        <w:rPr>
          <w:bCs/>
          <w:b/>
        </w:rPr>
        <w:t xml:space="preserve">Issued By (Buyer):</w:t>
      </w:r>
      <w:r>
        <w:br/>
      </w:r>
      <w:r>
        <w:t xml:space="preserve">Sharma Interiors &amp; Construction Pvt. Ltd.</w:t>
      </w:r>
      <w:r>
        <w:br/>
      </w:r>
      <w:r>
        <w:t xml:space="preserve">Plot No. 47, Sector 14, Dwarka</w:t>
      </w:r>
      <w:r>
        <w:br/>
      </w:r>
      <w:r>
        <w:t xml:space="preserve">New Delhi, India — 110075</w:t>
      </w:r>
      <w:r>
        <w:br/>
      </w:r>
      <w:r>
        <w:t xml:space="preserve">GSTIN: 07AABCS1234F1Z5</w:t>
      </w:r>
      <w:r>
        <w:br/>
      </w:r>
      <w:r>
        <w:t xml:space="preserve">Contact: procurement@sharmainteriors.in</w:t>
      </w:r>
      <w:r>
        <w:br/>
      </w:r>
      <w:r>
        <w:t xml:space="preserve">Phone: +91-11-4567-8901</w:t>
      </w:r>
    </w:p>
    <w:p>
      <w:pPr>
        <w:pStyle w:val="BodyText"/>
      </w:pPr>
      <w:r>
        <w:rPr>
          <w:bCs/>
          <w:b/>
        </w:rPr>
        <w:t xml:space="preserve">Issued To (Supplier / Carpenter):</w:t>
      </w:r>
      <w:r>
        <w:br/>
      </w:r>
      <w:r>
        <w:t xml:space="preserve">Master Carpenter Rajesh Kumar &amp; Associates</w:t>
      </w:r>
      <w:r>
        <w:br/>
      </w:r>
      <w:r>
        <w:t xml:space="preserve">Shop No. 12, Karol Bagh Market</w:t>
      </w:r>
      <w:r>
        <w:br/>
      </w:r>
      <w:r>
        <w:t xml:space="preserve">New Delhi, India — 110005</w:t>
      </w:r>
      <w:r>
        <w:br/>
      </w:r>
      <w:r>
        <w:t xml:space="preserve">GSTIN: 07ABKCR5678K1Z2</w:t>
      </w:r>
      <w:r>
        <w:br/>
      </w:r>
      <w:r>
        <w:t xml:space="preserve">Contact: rajesh.carpenter.delhi@gmail.com</w:t>
      </w:r>
      <w:r>
        <w:br/>
      </w:r>
      <w:r>
        <w:t xml:space="preserve">Phone: +91-98110-23456</w:t>
      </w:r>
    </w:p>
    <w:p>
      <w:pPr>
        <w:pStyle w:val="BodyText"/>
      </w:pPr>
      <w:r>
        <w:t xml:space="preserve">PO No: SID/CDL/2025/00472</w:t>
      </w:r>
      <w:r>
        <w:t xml:space="preserve"> </w:t>
      </w:r>
      <w:r>
        <w:rPr>
          <w:bCs/>
          <w:b/>
        </w:rPr>
        <w:t xml:space="preserve">Date of Issue:</w:t>
      </w:r>
      <w:r>
        <w:t xml:space="preserve"> </w:t>
      </w:r>
      <w:r>
        <w:t xml:space="preserve">15 June 2025</w:t>
      </w:r>
      <w:r>
        <w:t xml:space="preserve"> </w:t>
      </w:r>
      <w:r>
        <w:rPr>
          <w:bCs/>
          <w:b/>
        </w:rPr>
        <w:t xml:space="preserve">Delivery Deadline:</w:t>
      </w:r>
      <w:r>
        <w:t xml:space="preserve"> </w:t>
      </w:r>
      <w:r>
        <w:t xml:space="preserve">30 July 2025</w:t>
      </w:r>
    </w:p>
    <w:p>
      <w:pPr>
        <w:pStyle w:val="BodyText"/>
      </w:pPr>
      <w:r>
        <w:t xml:space="preserve">1. Scope of Purchase Order — Carpenter Services in New Delhi, India</w:t>
      </w:r>
    </w:p>
    <w:p>
      <w:pPr>
        <w:pStyle w:val="BodyText"/>
      </w:pPr>
      <w:r>
        <w:t xml:space="preserve">This Purchase Order is issued by Sharma Interiors &amp; Construction Pvt. Ltd., a registered construction and interior design firm headquartered in New Delhi, India, to Master Carpenter Rajesh Kumar &amp; Associates, a licensed and experienced carpenter operating out of the historic Karol Bagh district in New Delhi, India. This document formally authorizes the procurement of skilled carpenter services, custom woodwork fabrication, and related carpentry materials required for the completion of the residential interior fit-out project at the client's residence in Vasant Kunj, New Delhi, India. The carpenter engaged under this Purchase Order shall be responsible for all woodworking, joinery, paneling, and finishing tasks as specified herein, and shall comply with all applicable building codes, safety regulations, and quality standards mandated by the Government of India and the Municipal Corporation of Delhi (MCD).</w:t>
      </w:r>
    </w:p>
    <w:p>
      <w:pPr>
        <w:pStyle w:val="BodyText"/>
      </w:pPr>
      <w:r>
        <w:t xml:space="preserve">2. Line Items — Carpenter Work Packages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Custom solid Sheesham wood wardrobe (6 ft × 4 ft × 2 ft) with sliding doors, internal shelving, and brass fittings — carpenter fabrication and installation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Teak wood kitchen cabinet unit (12 ft linear) with granite countertop support, pull-out drawers, and soft-close hardware — carpenter design, build, and fitting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Engineered wood (MDF) TV unit with LED strip lighting channel, cable management, and tempered glass shelves — carpenter 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Hardwood (Sal wood) flooring — 1,200 sq. ft. including sanding, varnishing (3 coats), and installation — carpenter labor and finishing</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380.00</w:t>
            </w:r>
          </w:p>
        </w:tc>
        <w:tc>
          <w:tcPr/>
          <w:p>
            <w:pPr>
              <w:pStyle w:val="Compact"/>
              <w:jc w:val="left"/>
            </w:pPr>
            <w:r>
              <w:t xml:space="preserve">4,56,000.00</w:t>
            </w:r>
          </w:p>
        </w:tc>
      </w:tr>
      <w:tr>
        <w:tc>
          <w:tcPr/>
          <w:p>
            <w:pPr>
              <w:pStyle w:val="Compact"/>
              <w:jc w:val="left"/>
            </w:pPr>
            <w:r>
              <w:t xml:space="preserve">05</w:t>
            </w:r>
          </w:p>
        </w:tc>
        <w:tc>
          <w:tcPr/>
          <w:p>
            <w:pPr>
              <w:pStyle w:val="Compact"/>
              <w:jc w:val="left"/>
            </w:pPr>
            <w:r>
              <w:t xml:space="preserve">Custom bookshelf and study desk combo in Mango wood with dovetail joints, brass inlay, and French polish finish — artisan carpenter craftsmanship</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Interior wooden door frames (8 nos.) in seasoned Teak with weather-seal treatment — carpenter cutting, fitting, and sealing</w:t>
            </w:r>
          </w:p>
        </w:tc>
        <w:tc>
          <w:tcPr/>
          <w:p>
            <w:pPr>
              <w:pStyle w:val="Compact"/>
              <w:jc w:val="left"/>
            </w:pPr>
            <w:r>
              <w:t xml:space="preserve">8</w:t>
            </w:r>
          </w:p>
        </w:tc>
        <w:tc>
          <w:tcPr/>
          <w:p>
            <w:pPr>
              <w:pStyle w:val="Compact"/>
              <w:jc w:val="left"/>
            </w:pPr>
            <w:r>
              <w:t xml:space="preserve">Frame</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07</w:t>
            </w:r>
          </w:p>
        </w:tc>
        <w:tc>
          <w:tcPr/>
          <w:p>
            <w:pPr>
              <w:pStyle w:val="Compact"/>
              <w:jc w:val="left"/>
            </w:pPr>
            <w:r>
              <w:t xml:space="preserve">Wooden ceiling false paneling in Poplar wood with decorative molding — 450 sq. ft. — carpenter installation</w:t>
            </w:r>
          </w:p>
        </w:tc>
        <w:tc>
          <w:tcPr/>
          <w:p>
            <w:pPr>
              <w:pStyle w:val="Compact"/>
              <w:jc w:val="left"/>
            </w:pPr>
            <w:r>
              <w:t xml:space="preserve">450</w:t>
            </w:r>
          </w:p>
        </w:tc>
        <w:tc>
          <w:tcPr/>
          <w:p>
            <w:pPr>
              <w:pStyle w:val="Compact"/>
              <w:jc w:val="left"/>
            </w:pPr>
            <w:r>
              <w:t xml:space="preserve">Sq. Ft.</w:t>
            </w:r>
          </w:p>
        </w:tc>
        <w:tc>
          <w:tcPr/>
          <w:p>
            <w:pPr>
              <w:pStyle w:val="Compact"/>
              <w:jc w:val="left"/>
            </w:pPr>
            <w:r>
              <w:t xml:space="preserve">220.00</w:t>
            </w:r>
          </w:p>
        </w:tc>
        <w:tc>
          <w:tcPr/>
          <w:p>
            <w:pPr>
              <w:pStyle w:val="Compact"/>
              <w:jc w:val="left"/>
            </w:pPr>
            <w:r>
              <w:t xml:space="preserve">99,000.00</w:t>
            </w:r>
          </w:p>
        </w:tc>
      </w:tr>
      <w:tr>
        <w:tc>
          <w:tcPr/>
          <w:p>
            <w:pPr>
              <w:pStyle w:val="Compact"/>
              <w:jc w:val="left"/>
            </w:pPr>
            <w:r>
              <w:t xml:space="preserve">08</w:t>
            </w:r>
          </w:p>
        </w:tc>
        <w:tc>
          <w:tcPr/>
          <w:p>
            <w:pPr>
              <w:pStyle w:val="Compact"/>
              <w:jc w:val="left"/>
            </w:pPr>
            <w:r>
              <w:t xml:space="preserve">On-site carpenter supervision, quality inspection, and final handover documentation (5 working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17,500.00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Carpenter Work Items)</w:t>
            </w:r>
          </w:p>
        </w:tc>
        <w:tc>
          <w:tcPr/>
          <w:p>
            <w:pPr>
              <w:pStyle w:val="Compact"/>
              <w:jc w:val="right"/>
            </w:pPr>
            <w:r>
              <w:t xml:space="preserve">INR 12,67,500.00</w:t>
            </w:r>
          </w:p>
        </w:tc>
      </w:tr>
      <w:tr>
        <w:tc>
          <w:tcPr/>
          <w:p>
            <w:pPr>
              <w:pStyle w:val="Compact"/>
              <w:jc w:val="left"/>
            </w:pPr>
            <w:r>
              <w:t xml:space="preserve">GST @ 18% (as applicable under Indian tax law for carpenter services and woodwork)</w:t>
            </w:r>
          </w:p>
        </w:tc>
        <w:tc>
          <w:tcPr/>
          <w:p>
            <w:pPr>
              <w:pStyle w:val="Compact"/>
              <w:jc w:val="right"/>
            </w:pPr>
            <w:r>
              <w:t xml:space="preserve">INR 2,28,150.00</w:t>
            </w:r>
          </w:p>
        </w:tc>
      </w:tr>
      <w:tr>
        <w:tc>
          <w:tcPr/>
          <w:p>
            <w:pPr>
              <w:pStyle w:val="Compact"/>
              <w:jc w:val="left"/>
            </w:pPr>
            <w:r>
              <w:t xml:space="preserve">Transport &amp; Material Delivery within New Delhi, India</w:t>
            </w:r>
          </w:p>
        </w:tc>
        <w:tc>
          <w:tcPr/>
          <w:p>
            <w:pPr>
              <w:pStyle w:val="Compact"/>
              <w:jc w:val="right"/>
            </w:pPr>
            <w:r>
              <w:t xml:space="preserve">INR 15,000.00</w:t>
            </w:r>
          </w:p>
        </w:tc>
      </w:tr>
      <w:tr>
        <w:tc>
          <w:tcPr/>
          <w:p>
            <w:pPr>
              <w:pStyle w:val="Compact"/>
              <w:jc w:val="left"/>
            </w:pPr>
            <w:r>
              <w:t xml:space="preserve">Grand Total (Payable to Carpenter)</w:t>
            </w:r>
          </w:p>
        </w:tc>
        <w:tc>
          <w:tcPr/>
          <w:p>
            <w:pPr>
              <w:pStyle w:val="Compact"/>
              <w:jc w:val="right"/>
            </w:pPr>
            <w:r>
              <w:t xml:space="preserve">INR 15,10,650.00</w:t>
            </w:r>
          </w:p>
        </w:tc>
      </w:tr>
    </w:tbl>
    <w:p>
      <w:pPr>
        <w:pStyle w:val="BodyText"/>
      </w:pPr>
      <w:r>
        <w:t xml:space="preserve">4. Payment Terms &amp; Conditions</w:t>
      </w:r>
    </w:p>
    <w:p>
      <w:pPr>
        <w:pStyle w:val="BodyText"/>
      </w:pPr>
      <w:r>
        <w:t xml:space="preserve">Payment against this Purchase Order shall be made to Master Carpenter Rajesh Kumar &amp; Associates via NEFT/RTGS transfer to the bank account specified in the supplier's GST registration (Bank: State Bank of India, Branch: Karol Bagh, New Delhi, India; A/C No: ****-****-4521; IFSC: SBIN0001234). The payment schedule is as follows: 30% advance upon acceptance of this Purchase Order, 40% upon completion of all carpenter fabrication work at the workshop in New Delhi, India, and the remaining 30% upon final installation, quality inspection, and written sign-off at the project site in Vasant Kunj, New Delhi, India. All payments are subject to the carpenter submitting valid GST invoices and a detailed work-completion certificate.</w:t>
      </w:r>
    </w:p>
    <w:p>
      <w:pPr>
        <w:pStyle w:val="BodyText"/>
      </w:pPr>
      <w:r>
        <w:t xml:space="preserve">5. Quality, Compliance &amp; Delivery Obligations</w:t>
      </w:r>
    </w:p>
    <w:p>
      <w:pPr>
        <w:pStyle w:val="BodyText"/>
      </w:pPr>
      <w:r>
        <w:t xml:space="preserve">The carpenter shall ensure that all woodwork delivered under this Purchase Order meets the quality benchmarks set by the Bureau of Indian Standards (BIS) for timber and wood products. All timber sourced shall be FSC-certified or sourced from legally managed forests within India. The carpenter is required to maintain a valid trade license issued by the Municipal Corporation of Delhi and shall carry adequate workmen's compensation insurance for all carpentry staff deployed at the New Delhi, India project site. Any defects in carpenter workmanship discovered within a 12-month warranty period shall be rectified at no additional cost to the buyer. The carpenter shall adhere to the delivery deadline of 30 July 2025, and any delay beyond this date shall attract a penalty of 0.5% of the total Purchase Order value per day of delay, as per standard commercial practice in New Delhi, India.</w:t>
      </w:r>
    </w:p>
    <w:p>
      <w:pPr>
        <w:pStyle w:val="BodyText"/>
      </w:pPr>
      <w:r>
        <w:rPr>
          <w:bCs/>
          <w:b/>
        </w:rPr>
        <w:t xml:space="preserve">Important Note:</w:t>
      </w:r>
      <w:r>
        <w:t xml:space="preserve"> </w:t>
      </w:r>
      <w:r>
        <w:t xml:space="preserve">This Purchase Order is governed by the laws of India and shall be subject to the jurisdiction of the competent courts in New Delhi, India. All disputes arising from the interpretation or execution of this Purchase Order related to carpenter services shall be resolved through arbitration in New Delhi, India, in accordance with the Arbitration and Conciliation Act, 1996. The carpenter acknowledges receipt and acceptance of all terms stated herein by signing below.</w:t>
      </w:r>
    </w:p>
    <w:p>
      <w:pPr>
        <w:pStyle w:val="BodyText"/>
      </w:pPr>
      <w:r>
        <w:t xml:space="preserve">6. Acceptance &amp; Signatures</w:t>
      </w:r>
    </w:p>
    <w:p>
      <w:pPr>
        <w:pStyle w:val="BodyText"/>
      </w:pPr>
      <w:r>
        <w:rPr>
          <w:bCs/>
          <w:b/>
        </w:rPr>
        <w:t xml:space="preserve">For and on behalf of Buyer</w:t>
      </w:r>
      <w:r>
        <w:br/>
      </w:r>
      <w:r>
        <w:t xml:space="preserve">Sharma Interiors &amp; Construction Pvt. Ltd.</w:t>
      </w:r>
      <w:r>
        <w:br/>
      </w:r>
      <w:r>
        <w:t xml:space="preserve">New Delhi, India</w:t>
      </w:r>
      <w:r>
        <w:br/>
      </w:r>
      <w:r>
        <w:t xml:space="preserve">Name: Anil Sharma (Director)</w:t>
      </w:r>
      <w:r>
        <w:br/>
      </w:r>
      <w:r>
        <w:t xml:space="preserve">Date: _______________</w:t>
      </w:r>
    </w:p>
    <w:p>
      <w:pPr>
        <w:pStyle w:val="BodyText"/>
      </w:pPr>
      <w:r>
        <w:rPr>
          <w:bCs/>
          <w:b/>
        </w:rPr>
        <w:t xml:space="preserve">For and on behalf of Carpenter / Supplier</w:t>
      </w:r>
      <w:r>
        <w:br/>
      </w:r>
      <w:r>
        <w:t xml:space="preserve">Master Carpenter Rajesh Kumar &amp; Associates</w:t>
      </w:r>
      <w:r>
        <w:br/>
      </w:r>
      <w:r>
        <w:t xml:space="preserve">New Delhi, India</w:t>
      </w:r>
      <w:r>
        <w:br/>
      </w:r>
      <w:r>
        <w:t xml:space="preserve">Name: Rajesh Kumar (Master Carpenter)</w:t>
      </w:r>
      <w:r>
        <w:br/>
      </w:r>
      <w:r>
        <w:t xml:space="preserve">Date: _______________</w:t>
      </w:r>
    </w:p>
    <w:p>
      <w:pPr>
        <w:pStyle w:val="BodyText"/>
      </w:pPr>
      <w:r>
        <w:t xml:space="preserve">This Purchase Order document was generated for carpenter services procurement in New Delhi, India. PO No: SID/CDL/2025/00472. This document is valid for 30 days from the date of issue. Unauthorized reproduction or alteration of this Purchase Order is strictly prohibited under Indian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New Delhi, India</dc:title>
  <dc:creator/>
  <dc:language>en</dc:language>
  <cp:keywords/>
  <dcterms:created xsi:type="dcterms:W3CDTF">2026-10-10T05:50:27Z</dcterms:created>
  <dcterms:modified xsi:type="dcterms:W3CDTF">2026-10-10T05:50:27Z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