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Carpenter Services &amp; Materials Procurement — Japan Tokyo</w:t>
      </w:r>
    </w:p>
    <w:p>
      <w:pPr>
        <w:pStyle w:val="BodyText"/>
      </w:pPr>
      <w:r>
        <w:t xml:space="preserve">Document Reference: PO-JT-2025-04872</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Japan Tokyo</w:t>
      </w:r>
      <w:r>
        <w:br/>
      </w:r>
      <w:r>
        <w:rPr>
          <w:bCs/>
          <w:b/>
        </w:rPr>
        <w:t xml:space="preserve">Site Address:</w:t>
      </w:r>
      <w:r>
        <w:t xml:space="preserve"> </w:t>
      </w:r>
      <w:r>
        <w:t xml:space="preserve">4-2-1 Shibuya, Shibuya-ku, Tokyo 150-0002, Japan</w:t>
      </w:r>
      <w:r>
        <w:br/>
      </w:r>
      <w:r>
        <w:rPr>
          <w:bCs/>
          <w:b/>
        </w:rPr>
        <w:t xml:space="preserve">Project Phase:</w:t>
      </w:r>
      <w:r>
        <w:t xml:space="preserve"> </w:t>
      </w:r>
      <w:r>
        <w:t xml:space="preserve">Interior Carpentry &amp; Finishing</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(Carpenter / Supplier)</w:t>
            </w:r>
          </w:p>
        </w:tc>
      </w:tr>
      <w:tr>
        <w:tc>
          <w:tcPr/>
          <w:p>
            <w:pPr>
              <w:pStyle w:val="Compact"/>
              <w:jc w:val="left"/>
            </w:pPr>
            <w:r>
              <w:rPr>
                <w:bCs/>
                <w:b/>
              </w:rPr>
              <w:t xml:space="preserve">Company:</w:t>
            </w:r>
            <w:r>
              <w:t xml:space="preserve"> </w:t>
            </w:r>
            <w:r>
              <w:t xml:space="preserve">Tokyo Metropolitan Construction Co., Ltd.</w:t>
            </w:r>
            <w:r>
              <w:br/>
            </w:r>
            <w:r>
              <w:rPr>
                <w:bCs/>
                <w:b/>
              </w:rPr>
              <w:t xml:space="preserve">Address:</w:t>
            </w:r>
            <w:r>
              <w:t xml:space="preserve"> </w:t>
            </w:r>
            <w:r>
              <w:t xml:space="preserve">1-8-3 Marunouchi, Chiyoda-ku, Tokyo 100-0005, Japan</w:t>
            </w:r>
            <w:r>
              <w:br/>
            </w:r>
            <w:r>
              <w:rPr>
                <w:bCs/>
                <w:b/>
              </w:rPr>
              <w:t xml:space="preserve">Contact:</w:t>
            </w:r>
            <w:r>
              <w:t xml:space="preserve"> </w:t>
            </w:r>
            <w:r>
              <w:t xml:space="preserve">Mr. Kenji Tanaka, Procurement Manager</w:t>
            </w:r>
            <w:r>
              <w:br/>
            </w:r>
            <w:r>
              <w:rPr>
                <w:bCs/>
                <w:b/>
              </w:rPr>
              <w:t xml:space="preserve">Email:</w:t>
            </w:r>
            <w:r>
              <w:t xml:space="preserve"> </w:t>
            </w:r>
            <w:r>
              <w:t xml:space="preserve">k.tanaka@tokyo-met-construction.jp</w:t>
            </w:r>
            <w:r>
              <w:br/>
            </w:r>
            <w:r>
              <w:rPr>
                <w:bCs/>
                <w:b/>
              </w:rPr>
              <w:t xml:space="preserve">Phone:</w:t>
            </w:r>
            <w:r>
              <w:t xml:space="preserve"> </w:t>
            </w:r>
            <w:r>
              <w:t xml:space="preserve">+81-3-5210-4477</w:t>
            </w:r>
          </w:p>
        </w:tc>
        <w:tc>
          <w:tcPr/>
          <w:p>
            <w:pPr>
              <w:pStyle w:val="Compact"/>
              <w:jc w:val="left"/>
            </w:pPr>
            <w:r>
              <w:rPr>
                <w:bCs/>
                <w:b/>
              </w:rPr>
              <w:t xml:space="preserve">Company:</w:t>
            </w:r>
            <w:r>
              <w:t xml:space="preserve"> </w:t>
            </w:r>
            <w:r>
              <w:t xml:space="preserve">Sato Traditional Carpenter Workshop</w:t>
            </w:r>
            <w:r>
              <w:br/>
            </w:r>
            <w:r>
              <w:rPr>
                <w:bCs/>
                <w:b/>
              </w:rPr>
              <w:t xml:space="preserve">Address:</w:t>
            </w:r>
            <w:r>
              <w:t xml:space="preserve"> </w:t>
            </w:r>
            <w:r>
              <w:t xml:space="preserve">7-14-22 Asakusa, Taito-ku, Tokyo 111-0053, Japan</w:t>
            </w:r>
            <w:r>
              <w:br/>
            </w:r>
            <w:r>
              <w:rPr>
                <w:bCs/>
                <w:b/>
              </w:rPr>
              <w:t xml:space="preserve">Contact:</w:t>
            </w:r>
            <w:r>
              <w:t xml:space="preserve"> </w:t>
            </w:r>
            <w:r>
              <w:t xml:space="preserve">Master Carpenter Hiroshi Sato</w:t>
            </w:r>
            <w:r>
              <w:br/>
            </w:r>
            <w:r>
              <w:rPr>
                <w:bCs/>
                <w:b/>
              </w:rPr>
              <w:t xml:space="preserve">Email:</w:t>
            </w:r>
            <w:r>
              <w:t xml:space="preserve"> </w:t>
            </w:r>
            <w:r>
              <w:t xml:space="preserve">h.sato@sato-carpenter.jp</w:t>
            </w:r>
            <w:r>
              <w:br/>
            </w:r>
            <w:r>
              <w:rPr>
                <w:bCs/>
                <w:b/>
              </w:rPr>
              <w:t xml:space="preserve">Phone:</w:t>
            </w:r>
            <w:r>
              <w:t xml:space="preserve"> </w:t>
            </w:r>
            <w:r>
              <w:t xml:space="preserve">+81-3-3841-2290</w:t>
            </w:r>
          </w:p>
        </w:tc>
      </w:tr>
    </w:tbl>
    <w:p>
      <w:pPr>
        <w:pStyle w:val="BodyText"/>
      </w:pPr>
      <w:r>
        <w:t xml:space="preserve">2. SCOPE OF PURCHASE ORDER</w:t>
      </w:r>
    </w:p>
    <w:p>
      <w:pPr>
        <w:pStyle w:val="BodyText"/>
      </w:pPr>
      <w:r>
        <w:t xml:space="preserve">This Purchase Order is issued by Tokyo Metropolitan Construction Co., Ltd. to Sato Traditional Carpenter Workshop for the provision of skilled Carpenter labor, specialized carpentry materials, and related finishing services for the residential renovation project located in Japan Tokyo. The Carpenter engaged under this Purchase Order shall be responsible for all structural woodwork, interior paneling, custom cabinetry, flooring installation, and decorative trim work as specified in the attached architectural drawings (Reference: DWG-JT-2025-114). The Carpenter must demonstrate proficiency in both traditional Japanese joinery techniques (sashimono) and modern construction methods to meet the dual aesthetic and structural requirements of this Japan Tokyo project.</w:t>
      </w:r>
    </w:p>
    <w:p>
      <w:pPr>
        <w:pStyle w:val="BodyText"/>
      </w:pPr>
      <w:r>
        <w:t xml:space="preserve">3.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Master Carpenter labor — structural framing, load-bearing wall modifications, and roof truss assembly at the Japan Tokyo site</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6,500</w:t>
            </w:r>
          </w:p>
        </w:tc>
        <w:tc>
          <w:tcPr/>
          <w:p>
            <w:pPr>
              <w:pStyle w:val="Compact"/>
              <w:jc w:val="left"/>
            </w:pPr>
            <w:r>
              <w:t xml:space="preserve">3,120,000</w:t>
            </w:r>
          </w:p>
        </w:tc>
      </w:tr>
      <w:tr>
        <w:tc>
          <w:tcPr/>
          <w:p>
            <w:pPr>
              <w:pStyle w:val="Compact"/>
              <w:jc w:val="left"/>
            </w:pPr>
            <w:r>
              <w:t xml:space="preserve">02</w:t>
            </w:r>
          </w:p>
        </w:tc>
        <w:tc>
          <w:tcPr/>
          <w:p>
            <w:pPr>
              <w:pStyle w:val="Compact"/>
              <w:jc w:val="left"/>
            </w:pPr>
            <w:r>
              <w:t xml:space="preserve">Apprentice Carpenter labor — material preparation, sanding, and assistive tasks</w:t>
            </w:r>
          </w:p>
        </w:tc>
        <w:tc>
          <w:tcPr/>
          <w:p>
            <w:pPr>
              <w:pStyle w:val="Compact"/>
              <w:jc w:val="left"/>
            </w:pPr>
            <w:r>
              <w:t xml:space="preserve">320</w:t>
            </w:r>
          </w:p>
        </w:tc>
        <w:tc>
          <w:tcPr/>
          <w:p>
            <w:pPr>
              <w:pStyle w:val="Compact"/>
              <w:jc w:val="left"/>
            </w:pPr>
            <w:r>
              <w:t xml:space="preserve">hours</w:t>
            </w:r>
          </w:p>
        </w:tc>
        <w:tc>
          <w:tcPr/>
          <w:p>
            <w:pPr>
              <w:pStyle w:val="Compact"/>
              <w:jc w:val="left"/>
            </w:pPr>
            <w:r>
              <w:t xml:space="preserve">3,800</w:t>
            </w:r>
          </w:p>
        </w:tc>
        <w:tc>
          <w:tcPr/>
          <w:p>
            <w:pPr>
              <w:pStyle w:val="Compact"/>
              <w:jc w:val="left"/>
            </w:pPr>
            <w:r>
              <w:t xml:space="preserve">1,216,000</w:t>
            </w:r>
          </w:p>
        </w:tc>
      </w:tr>
      <w:tr>
        <w:tc>
          <w:tcPr/>
          <w:p>
            <w:pPr>
              <w:pStyle w:val="Compact"/>
              <w:jc w:val="left"/>
            </w:pPr>
            <w:r>
              <w:t xml:space="preserve">03</w:t>
            </w:r>
          </w:p>
        </w:tc>
        <w:tc>
          <w:tcPr/>
          <w:p>
            <w:pPr>
              <w:pStyle w:val="Compact"/>
              <w:jc w:val="left"/>
            </w:pPr>
            <w:r>
              <w:t xml:space="preserve">Grade-A Japanese Cedar (Sugi) lumber, kiln-dried, 45mm x 90mm x 6000mm</w:t>
            </w:r>
          </w:p>
        </w:tc>
        <w:tc>
          <w:tcPr/>
          <w:p>
            <w:pPr>
              <w:pStyle w:val="Compact"/>
              <w:jc w:val="left"/>
            </w:pPr>
            <w:r>
              <w:t xml:space="preserve">240</w:t>
            </w:r>
          </w:p>
        </w:tc>
        <w:tc>
          <w:tcPr/>
          <w:p>
            <w:pPr>
              <w:pStyle w:val="Compact"/>
              <w:jc w:val="left"/>
            </w:pPr>
            <w:r>
              <w:t xml:space="preserve">pieces</w:t>
            </w:r>
          </w:p>
        </w:tc>
        <w:tc>
          <w:tcPr/>
          <w:p>
            <w:pPr>
              <w:pStyle w:val="Compact"/>
              <w:jc w:val="left"/>
            </w:pPr>
            <w:r>
              <w:t xml:space="preserve">4,200</w:t>
            </w:r>
          </w:p>
        </w:tc>
        <w:tc>
          <w:tcPr/>
          <w:p>
            <w:pPr>
              <w:pStyle w:val="Compact"/>
              <w:jc w:val="left"/>
            </w:pPr>
            <w:r>
              <w:t xml:space="preserve">1,008,000</w:t>
            </w:r>
          </w:p>
        </w:tc>
      </w:tr>
      <w:tr>
        <w:tc>
          <w:tcPr/>
          <w:p>
            <w:pPr>
              <w:pStyle w:val="Compact"/>
              <w:jc w:val="left"/>
            </w:pPr>
            <w:r>
              <w:t xml:space="preserve">04</w:t>
            </w:r>
          </w:p>
        </w:tc>
        <w:tc>
          <w:tcPr/>
          <w:p>
            <w:pPr>
              <w:pStyle w:val="Compact"/>
              <w:jc w:val="left"/>
            </w:pPr>
            <w:r>
              <w:t xml:space="preserve">White Oak (Shirakaba) hardwood flooring, pre-finished, 15mm thick, 1200mm x 190mm</w:t>
            </w:r>
          </w:p>
        </w:tc>
        <w:tc>
          <w:tcPr/>
          <w:p>
            <w:pPr>
              <w:pStyle w:val="Compact"/>
              <w:jc w:val="left"/>
            </w:pPr>
            <w:r>
              <w:t xml:space="preserve">85</w:t>
            </w:r>
          </w:p>
        </w:tc>
        <w:tc>
          <w:tcPr/>
          <w:p>
            <w:pPr>
              <w:pStyle w:val="Compact"/>
              <w:jc w:val="left"/>
            </w:pPr>
            <w:r>
              <w:t xml:space="preserve">sq. m</w:t>
            </w:r>
          </w:p>
        </w:tc>
        <w:tc>
          <w:tcPr/>
          <w:p>
            <w:pPr>
              <w:pStyle w:val="Compact"/>
              <w:jc w:val="left"/>
            </w:pPr>
            <w:r>
              <w:t xml:space="preserve">18,500</w:t>
            </w:r>
          </w:p>
        </w:tc>
        <w:tc>
          <w:tcPr/>
          <w:p>
            <w:pPr>
              <w:pStyle w:val="Compact"/>
              <w:jc w:val="left"/>
            </w:pPr>
            <w:r>
              <w:t xml:space="preserve">1,572,500</w:t>
            </w:r>
          </w:p>
        </w:tc>
      </w:tr>
      <w:tr>
        <w:tc>
          <w:tcPr/>
          <w:p>
            <w:pPr>
              <w:pStyle w:val="Compact"/>
              <w:jc w:val="left"/>
            </w:pPr>
            <w:r>
              <w:t xml:space="preserve">05</w:t>
            </w:r>
          </w:p>
        </w:tc>
        <w:tc>
          <w:tcPr/>
          <w:p>
            <w:pPr>
              <w:pStyle w:val="Compact"/>
              <w:jc w:val="left"/>
            </w:pPr>
            <w:r>
              <w:t xml:space="preserve">Custom-built kitchen cabinetry — traditional Japanese joinery, no visible fasteners, per Carpenter specifications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Shoji screen frames — handcrafted by Carpenter, hinoki cypress, 16 panels</w:t>
            </w:r>
          </w:p>
        </w:tc>
        <w:tc>
          <w:tcPr/>
          <w:p>
            <w:pPr>
              <w:pStyle w:val="Compact"/>
              <w:jc w:val="left"/>
            </w:pPr>
            <w:r>
              <w:t xml:space="preserve">16</w:t>
            </w:r>
          </w:p>
        </w:tc>
        <w:tc>
          <w:tcPr/>
          <w:p>
            <w:pPr>
              <w:pStyle w:val="Compact"/>
              <w:jc w:val="left"/>
            </w:pPr>
            <w:r>
              <w:t xml:space="preserve">panels</w:t>
            </w:r>
          </w:p>
        </w:tc>
        <w:tc>
          <w:tcPr/>
          <w:p>
            <w:pPr>
              <w:pStyle w:val="Compact"/>
              <w:jc w:val="left"/>
            </w:pPr>
            <w:r>
              <w:t xml:space="preserve">42,000</w:t>
            </w:r>
          </w:p>
        </w:tc>
        <w:tc>
          <w:tcPr/>
          <w:p>
            <w:pPr>
              <w:pStyle w:val="Compact"/>
              <w:jc w:val="left"/>
            </w:pPr>
            <w:r>
              <w:t xml:space="preserve">672,000</w:t>
            </w:r>
          </w:p>
        </w:tc>
      </w:tr>
      <w:tr>
        <w:tc>
          <w:tcPr/>
          <w:p>
            <w:pPr>
              <w:pStyle w:val="Compact"/>
              <w:jc w:val="left"/>
            </w:pPr>
            <w:r>
              <w:t xml:space="preserve">07</w:t>
            </w:r>
          </w:p>
        </w:tc>
        <w:tc>
          <w:tcPr/>
          <w:p>
            <w:pPr>
              <w:pStyle w:val="Compact"/>
              <w:jc w:val="left"/>
            </w:pPr>
            <w:r>
              <w:t xml:space="preserve">Decorative wood trim &amp; molding — cherry wood, custom profiles per Japan Tokyo design brief</w:t>
            </w:r>
          </w:p>
        </w:tc>
        <w:tc>
          <w:tcPr/>
          <w:p>
            <w:pPr>
              <w:pStyle w:val="Compact"/>
              <w:jc w:val="left"/>
            </w:pPr>
            <w:r>
              <w:t xml:space="preserve">320</w:t>
            </w:r>
          </w:p>
        </w:tc>
        <w:tc>
          <w:tcPr/>
          <w:p>
            <w:pPr>
              <w:pStyle w:val="Compact"/>
              <w:jc w:val="left"/>
            </w:pPr>
            <w:r>
              <w:t xml:space="preserve">linear m</w:t>
            </w:r>
          </w:p>
        </w:tc>
        <w:tc>
          <w:tcPr/>
          <w:p>
            <w:pPr>
              <w:pStyle w:val="Compact"/>
              <w:jc w:val="left"/>
            </w:pPr>
            <w:r>
              <w:t xml:space="preserve">3,200</w:t>
            </w:r>
          </w:p>
        </w:tc>
        <w:tc>
          <w:tcPr/>
          <w:p>
            <w:pPr>
              <w:pStyle w:val="Compact"/>
              <w:jc w:val="left"/>
            </w:pPr>
            <w:r>
              <w:t xml:space="preserve">1,024,000</w:t>
            </w:r>
          </w:p>
        </w:tc>
      </w:tr>
      <w:tr>
        <w:tc>
          <w:tcPr/>
          <w:p>
            <w:pPr>
              <w:pStyle w:val="Compact"/>
              <w:jc w:val="left"/>
            </w:pPr>
            <w:r>
              <w:t xml:space="preserve">08</w:t>
            </w:r>
          </w:p>
        </w:tc>
        <w:tc>
          <w:tcPr/>
          <w:p>
            <w:pPr>
              <w:pStyle w:val="Compact"/>
              <w:jc w:val="left"/>
            </w:pPr>
            <w:r>
              <w:t xml:space="preserve">Specialized carpentry tools &amp; equipment rental (circular saws, planers, joinery jigs) for the duration of the Purchase Order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09</w:t>
            </w:r>
          </w:p>
        </w:tc>
        <w:tc>
          <w:tcPr/>
          <w:p>
            <w:pPr>
              <w:pStyle w:val="Compact"/>
              <w:jc w:val="left"/>
            </w:pPr>
            <w:r>
              <w:t xml:space="preserve">Water-based wood stain &amp; natural urushi lacquer finish, applied by Carpenter</w:t>
            </w:r>
          </w:p>
        </w:tc>
        <w:tc>
          <w:tcPr/>
          <w:p>
            <w:pPr>
              <w:pStyle w:val="Compact"/>
              <w:jc w:val="left"/>
            </w:pPr>
            <w:r>
              <w:t xml:space="preserve">12</w:t>
            </w:r>
          </w:p>
        </w:tc>
        <w:tc>
          <w:tcPr/>
          <w:p>
            <w:pPr>
              <w:pStyle w:val="Compact"/>
              <w:jc w:val="left"/>
            </w:pPr>
            <w:r>
              <w:t xml:space="preserve">liters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10</w:t>
            </w:r>
          </w:p>
        </w:tc>
        <w:tc>
          <w:tcPr/>
          <w:p>
            <w:pPr>
              <w:pStyle w:val="Compact"/>
              <w:jc w:val="left"/>
            </w:pPr>
            <w:r>
              <w:t xml:space="preserve">On-site supervision &amp; quality inspection by lead Carpenter, 12 visits</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11,029,500</w:t>
            </w:r>
          </w:p>
        </w:tc>
      </w:tr>
      <w:tr>
        <w:tc>
          <w:tcPr>
            <w:gridSpan w:val="5"/>
          </w:tcPr>
          <w:p>
            <w:pPr>
              <w:pStyle w:val="Compact"/>
              <w:jc w:val="right"/>
            </w:pPr>
            <w:r>
              <w:t xml:space="preserve">Consumption Tax (10%)</w:t>
            </w:r>
          </w:p>
        </w:tc>
        <w:tc>
          <w:tcPr/>
          <w:p>
            <w:pPr>
              <w:pStyle w:val="Compact"/>
              <w:jc w:val="left"/>
            </w:pPr>
            <w:r>
              <w:t xml:space="preserve">1,102,950</w:t>
            </w:r>
          </w:p>
        </w:tc>
      </w:tr>
      <w:tr>
        <w:tc>
          <w:tcPr>
            <w:gridSpan w:val="5"/>
          </w:tcPr>
          <w:p>
            <w:pPr>
              <w:pStyle w:val="Compact"/>
              <w:jc w:val="right"/>
            </w:pPr>
            <w:r>
              <w:t xml:space="preserve">TOTAL AMOUNT DUE (JPY)</w:t>
            </w:r>
          </w:p>
        </w:tc>
        <w:tc>
          <w:tcPr/>
          <w:p>
            <w:pPr>
              <w:pStyle w:val="Compact"/>
              <w:jc w:val="left"/>
            </w:pPr>
            <w:r>
              <w:t xml:space="preserve">12,132,450</w:t>
            </w:r>
          </w:p>
        </w:tc>
      </w:tr>
    </w:tbl>
    <w:p>
      <w:pPr>
        <w:pStyle w:val="BodyText"/>
      </w:pPr>
      <w:r>
        <w:t xml:space="preserve">4. TERMS &amp; CONDITIONS</w:t>
      </w:r>
    </w:p>
    <w:p>
      <w:pPr>
        <w:numPr>
          <w:ilvl w:val="0"/>
          <w:numId w:val="1001"/>
        </w:numPr>
        <w:pStyle w:val="Compact"/>
      </w:pPr>
      <w:r>
        <w:rPr>
          <w:bCs/>
          <w:b/>
        </w:rPr>
        <w:t xml:space="preserve">Delivery &amp; Commencement:</w:t>
      </w:r>
      <w:r>
        <w:t xml:space="preserve"> </w:t>
      </w:r>
      <w:r>
        <w:t xml:space="preserve">The Carpenter shall mobilize to the Japan Tokyo project site no later than June 20, 2025. All materials listed in this Purchase Order must be delivered to the site in Shibuya-ku, Tokyo, Japan, within five (5) business days of the Purchase Order acceptance date.</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completion of structural carpentry work, and 30% upon final inspection and sign-off by the Buyer's project engineer in Japan Tokyo.</w:t>
      </w:r>
    </w:p>
    <w:p>
      <w:pPr>
        <w:numPr>
          <w:ilvl w:val="0"/>
          <w:numId w:val="1001"/>
        </w:numPr>
        <w:pStyle w:val="Compact"/>
      </w:pPr>
      <w:r>
        <w:rPr>
          <w:bCs/>
          <w:b/>
        </w:rPr>
        <w:t xml:space="preserve">Quality Standards:</w:t>
      </w:r>
      <w:r>
        <w:t xml:space="preserve"> </w:t>
      </w:r>
      <w:r>
        <w:t xml:space="preserve">All carpentry work performed by the Carpenter must comply with the Japanese Industrial Standards (JIS) for wood products and the Tokyo Metropolitan Government Building Standards Ordinance. The Carpenter is required to submit material certificates for all timber species used.</w:t>
      </w:r>
    </w:p>
    <w:p>
      <w:pPr>
        <w:numPr>
          <w:ilvl w:val="0"/>
          <w:numId w:val="1001"/>
        </w:numPr>
        <w:pStyle w:val="Compact"/>
      </w:pPr>
      <w:r>
        <w:rPr>
          <w:bCs/>
          <w:b/>
        </w:rPr>
        <w:t xml:space="preserve">Workmanship Guarantee:</w:t>
      </w:r>
      <w:r>
        <w:t xml:space="preserve"> </w:t>
      </w:r>
      <w:r>
        <w:t xml:space="preserve">The Carpenter provides a two-year workmanship warranty on all structural and decorative carpentry elements. Any defects arising from the Carpenter's workmanship within this period shall be rectified at no additional cost to the Buyer.</w:t>
      </w:r>
    </w:p>
    <w:p>
      <w:pPr>
        <w:numPr>
          <w:ilvl w:val="0"/>
          <w:numId w:val="1001"/>
        </w:numPr>
        <w:pStyle w:val="Compact"/>
      </w:pPr>
      <w:r>
        <w:rPr>
          <w:bCs/>
          <w:b/>
        </w:rPr>
        <w:t xml:space="preserve">Site Safety:</w:t>
      </w:r>
      <w:r>
        <w:t xml:space="preserve"> </w:t>
      </w:r>
      <w:r>
        <w:t xml:space="preserve">The Carpenter and all personnel working under this Purchase Order must adhere to the Safety and Health Act of Japan (Labor Safety and Health Law). The Carpenter is responsible for providing appropriate personal protective equipment for all workers on the Japan Tokyo site.</w:t>
      </w:r>
    </w:p>
    <w:p>
      <w:pPr>
        <w:numPr>
          <w:ilvl w:val="0"/>
          <w:numId w:val="1001"/>
        </w:numPr>
        <w:pStyle w:val="Compact"/>
      </w:pPr>
      <w:r>
        <w:rPr>
          <w:bCs/>
          <w:b/>
        </w:rPr>
        <w:t xml:space="preserve">Change Orders:</w:t>
      </w:r>
      <w:r>
        <w:t xml:space="preserve"> </w:t>
      </w:r>
      <w:r>
        <w:t xml:space="preserve">Any modifications to the scope of work beyond the specifications in this Purchase Order must be documented in a written Change Order signed by both parties. No additional Carpenter labor or materials shall be procured without prior written authorization.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Tokyo Arbitration Center. If mediation fails, the matter shall be submitted to the Tokyo District Court, Japan Tokyo, for adjudication.</w:t>
      </w:r>
    </w:p>
    <w:p>
      <w:pPr>
        <w:numPr>
          <w:ilvl w:val="0"/>
          <w:numId w:val="1001"/>
        </w:numPr>
        <w:pStyle w:val="Compact"/>
      </w:pPr>
      <w:r>
        <w:rPr>
          <w:bCs/>
          <w:b/>
        </w:rPr>
        <w:t xml:space="preserve">Confidentiality:</w:t>
      </w:r>
      <w:r>
        <w:t xml:space="preserve"> </w:t>
      </w:r>
      <w:r>
        <w:t xml:space="preserve">The Carpenter agrees to maintain strict confidentiality regarding the architectural plans, client identity, and project details associated with this Japan Tokyo engagement. This obligation survives the completion of the Purchase Order by a period of three years.</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common to the Japan Tokyo region), government mandates, or other events beyond reasonable control, provided written notice is given within 48 hours.</w:t>
      </w:r>
    </w:p>
    <w:p>
      <w:pPr>
        <w:pStyle w:val="FirstParagraph"/>
      </w:pPr>
      <w:r>
        <w:t xml:space="preserve">5. ACCEPTANCE &amp; AUTHORIZATION</w:t>
      </w:r>
    </w:p>
    <w:p>
      <w:pPr>
        <w:pStyle w:val="BodyText"/>
      </w:pPr>
      <w:r>
        <w:t xml:space="preserve">By signing below, both parties acknowledge and agree to all terms, conditions, and specifications outlined in this Purchase Order for Carpenter services and materials in Japan Tokyo. This document constitutes a binding agreement effective upon the date of the last signature.</w:t>
      </w:r>
    </w:p>
    <w:p>
      <w:pPr>
        <w:pStyle w:val="BodyText"/>
      </w:pPr>
      <w:r>
        <w:rPr>
          <w:bCs/>
          <w:b/>
        </w:rPr>
        <w:t xml:space="preserve">For the Buyer:</w:t>
      </w:r>
      <w:r>
        <w:br/>
      </w:r>
      <w:r>
        <w:t xml:space="preserve">Tokyo Metropolitan Construction Co., Ltd.</w:t>
      </w:r>
      <w:r>
        <w:br/>
      </w:r>
      <w:r>
        <w:t xml:space="preserve">Name: Kenji Tanaka</w:t>
      </w:r>
      <w:r>
        <w:br/>
      </w:r>
      <w:r>
        <w:t xml:space="preserve">Title: Procurement Manager</w:t>
      </w:r>
      <w:r>
        <w:br/>
      </w:r>
      <w:r>
        <w:t xml:space="preserve">Date: _______________</w:t>
      </w:r>
    </w:p>
    <w:p>
      <w:pPr>
        <w:pStyle w:val="BodyText"/>
      </w:pPr>
      <w:r>
        <w:rPr>
          <w:bCs/>
          <w:b/>
        </w:rPr>
        <w:t xml:space="preserve">For the Seller (Carpenter):</w:t>
      </w:r>
      <w:r>
        <w:br/>
      </w:r>
      <w:r>
        <w:t xml:space="preserve">Sato Traditional Carpenter Workshop</w:t>
      </w:r>
      <w:r>
        <w:br/>
      </w:r>
      <w:r>
        <w:t xml:space="preserve">Name: Hiroshi Sato</w:t>
      </w:r>
      <w:r>
        <w:br/>
      </w:r>
      <w:r>
        <w:t xml:space="preserve">Title: Master Carpenter / Owner</w:t>
      </w:r>
      <w:r>
        <w:br/>
      </w:r>
      <w:r>
        <w:t xml:space="preserve">Date: _______________</w:t>
      </w:r>
    </w:p>
    <w:p>
      <w:pPr>
        <w:pStyle w:val="BodyText"/>
      </w:pPr>
      <w:r>
        <w:t xml:space="preserve">This Purchase Order (PO-JT-2025-04872) was prepared for a Carpenter engagement in Japan Tokyo. All references to "Carpenter" denote the skilled tradesperson and workshop entity responsible for executing the woodwork specified herein. This document is valid only for the project located in Japan Tokyo and may not be transferred or applied to any other jurisdiction or site without written amendment. © 2025 Tokyo Metropolitan Construction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Japan Tokyo</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