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rPr>
          <w:bCs/>
          <w:b/>
        </w:rPr>
        <w:t xml:space="preserve">Savanna Build &amp; Interiors Ltd.</w:t>
      </w:r>
    </w:p>
    <w:p>
      <w:pPr>
        <w:pStyle w:val="BodyText"/>
      </w:pPr>
      <w:r>
        <w:t xml:space="preserve">Office 412, Westlands Business Park, Waiyaki Way, Nairobi, Kenya</w:t>
      </w:r>
    </w:p>
    <w:p>
      <w:pPr>
        <w:pStyle w:val="BodyText"/>
      </w:pPr>
      <w:r>
        <w:t xml:space="preserve">P.O. Box 2847-00100, Nairobi | Tel: +254-722-456-789 | Email: procurement@savannabuild.co.ke</w:t>
      </w:r>
    </w:p>
    <w:p>
      <w:pPr>
        <w:pStyle w:val="BodyText"/>
      </w:pPr>
      <w:r>
        <w:t xml:space="preserve">KRA PIN: P051234567X | MRA Registration No. 112345678</w:t>
      </w:r>
    </w:p>
    <w:bookmarkEnd w:id="20"/>
    <w:p>
      <w:pPr>
        <w:pStyle w:val="BodyText"/>
      </w:pPr>
      <w:r>
        <w:rPr>
          <w:bCs/>
          <w:b/>
        </w:rPr>
        <w:t xml:space="preserve">Purchase Order No.:</w:t>
      </w:r>
      <w:r>
        <w:t xml:space="preserve"> </w:t>
      </w:r>
      <w:r>
        <w:t xml:space="preserve">PO-SBI-2025-00847</w:t>
      </w:r>
    </w:p>
    <w:p>
      <w:pPr>
        <w:pStyle w:val="BodyText"/>
      </w:pPr>
      <w:r>
        <w:rPr>
          <w:bCs/>
          <w:b/>
        </w:rPr>
        <w:t xml:space="preserve">Date of Issue:</w:t>
      </w:r>
      <w:r>
        <w:t xml:space="preserve"> </w:t>
      </w:r>
      <w:r>
        <w:t xml:space="preserve">14 June 2025</w:t>
      </w:r>
    </w:p>
    <w:p>
      <w:pPr>
        <w:pStyle w:val="BodyText"/>
      </w:pPr>
      <w:r>
        <w:rPr>
          <w:bCs/>
          <w:b/>
        </w:rPr>
        <w:t xml:space="preserve">Project Reference:</w:t>
      </w:r>
      <w:r>
        <w:t xml:space="preserve"> </w:t>
      </w:r>
      <w:r>
        <w:t xml:space="preserve">NBO-RES-2025-031</w:t>
      </w:r>
    </w:p>
    <w:p>
      <w:pPr>
        <w:pStyle w:val="BodyText"/>
      </w:pPr>
      <w:r>
        <w:rPr>
          <w:bCs/>
          <w:b/>
        </w:rPr>
        <w:t xml:space="preserve">Delivery Location:</w:t>
      </w:r>
      <w:r>
        <w:t xml:space="preserve"> </w:t>
      </w:r>
      <w:r>
        <w:t xml:space="preserve">Karen, Nairobi, Kenya</w:t>
      </w:r>
    </w:p>
    <w:p>
      <w:pPr>
        <w:pStyle w:val="BodyText"/>
      </w:pPr>
      <w:r>
        <w:rPr>
          <w:bCs/>
          <w:b/>
        </w:rPr>
        <w:t xml:space="preserve">Required Completion:</w:t>
      </w:r>
      <w:r>
        <w:t xml:space="preserve"> </w:t>
      </w:r>
      <w:r>
        <w:t xml:space="preserve">30 July 2025</w:t>
      </w:r>
    </w:p>
    <w:p>
      <w:pPr>
        <w:pStyle w:val="BodyText"/>
      </w:pPr>
      <w:r>
        <w:rPr>
          <w:bCs/>
          <w:b/>
        </w:rPr>
        <w:t xml:space="preserve">Status:</w:t>
      </w:r>
      <w:r>
        <w:t xml:space="preserve"> </w:t>
      </w:r>
      <w:r>
        <w:t xml:space="preserve">APPROVED</w:t>
      </w:r>
    </w:p>
    <w:p>
      <w:pPr>
        <w:pStyle w:val="BodyText"/>
      </w:pPr>
      <w:r>
        <w:t xml:space="preserve">1. SUPPLIER / CONTRACTOR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Contractor Name:</w:t>
            </w:r>
          </w:p>
        </w:tc>
        <w:tc>
          <w:tcPr/>
          <w:p>
            <w:pPr>
              <w:pStyle w:val="Compact"/>
              <w:jc w:val="left"/>
            </w:pPr>
            <w:r>
              <w:t xml:space="preserve">Master Hands Carpentry &amp; Woodwork Services</w:t>
            </w:r>
          </w:p>
        </w:tc>
      </w:tr>
      <w:tr>
        <w:tc>
          <w:tcPr/>
          <w:p>
            <w:pPr>
              <w:pStyle w:val="Compact"/>
              <w:jc w:val="left"/>
            </w:pPr>
            <w:r>
              <w:rPr>
                <w:bCs/>
                <w:b/>
              </w:rPr>
              <w:t xml:space="preserve">Lead Carpenter:</w:t>
            </w:r>
          </w:p>
        </w:tc>
        <w:tc>
          <w:tcPr/>
          <w:p>
            <w:pPr>
              <w:pStyle w:val="Compact"/>
              <w:jc w:val="left"/>
            </w:pPr>
            <w:r>
              <w:t xml:space="preserve">Mr. James Mwangi Kariuki (Master Carpenter, 18 years experience)</w:t>
            </w:r>
          </w:p>
        </w:tc>
      </w:tr>
      <w:tr>
        <w:tc>
          <w:tcPr/>
          <w:p>
            <w:pPr>
              <w:pStyle w:val="Compact"/>
              <w:jc w:val="left"/>
            </w:pPr>
            <w:r>
              <w:rPr>
                <w:bCs/>
                <w:b/>
              </w:rPr>
              <w:t xml:space="preserve">Business Address:</w:t>
            </w:r>
          </w:p>
        </w:tc>
        <w:tc>
          <w:tcPr/>
          <w:p>
            <w:pPr>
              <w:pStyle w:val="Compact"/>
              <w:jc w:val="left"/>
            </w:pPr>
            <w:r>
              <w:t xml:space="preserve">Plot 17, Industrial Area, Ngong Road, Nairobi, Kenya</w:t>
            </w:r>
          </w:p>
        </w:tc>
      </w:tr>
      <w:tr>
        <w:tc>
          <w:tcPr/>
          <w:p>
            <w:pPr>
              <w:pStyle w:val="Compact"/>
              <w:jc w:val="left"/>
            </w:pPr>
            <w:r>
              <w:rPr>
                <w:bCs/>
                <w:b/>
              </w:rPr>
              <w:t xml:space="preserve">Contact:</w:t>
            </w:r>
          </w:p>
        </w:tc>
        <w:tc>
          <w:tcPr/>
          <w:p>
            <w:pPr>
              <w:pStyle w:val="Compact"/>
              <w:jc w:val="left"/>
            </w:pPr>
            <w:r>
              <w:t xml:space="preserve">+254-733-891-234 | jmwangi.carpenter@gmail.com</w:t>
            </w:r>
          </w:p>
        </w:tc>
      </w:tr>
      <w:tr>
        <w:tc>
          <w:tcPr/>
          <w:p>
            <w:pPr>
              <w:pStyle w:val="Compact"/>
              <w:jc w:val="left"/>
            </w:pPr>
            <w:r>
              <w:rPr>
                <w:bCs/>
                <w:b/>
              </w:rPr>
              <w:t xml:space="preserve">KRA PIN:</w:t>
            </w:r>
          </w:p>
        </w:tc>
        <w:tc>
          <w:tcPr/>
          <w:p>
            <w:pPr>
              <w:pStyle w:val="Compact"/>
              <w:jc w:val="left"/>
            </w:pPr>
            <w:r>
              <w:t xml:space="preserve">P059876543X</w:t>
            </w:r>
          </w:p>
        </w:tc>
      </w:tr>
      <w:tr>
        <w:tc>
          <w:tcPr/>
          <w:p>
            <w:pPr>
              <w:pStyle w:val="Compact"/>
              <w:jc w:val="left"/>
            </w:pPr>
            <w:r>
              <w:rPr>
                <w:bCs/>
                <w:b/>
              </w:rPr>
              <w:t xml:space="preserve">Bank Details:</w:t>
            </w:r>
          </w:p>
        </w:tc>
        <w:tc>
          <w:tcPr/>
          <w:p>
            <w:pPr>
              <w:pStyle w:val="Compact"/>
              <w:jc w:val="left"/>
            </w:pPr>
            <w:r>
              <w:t xml:space="preserve">Equity Bank, Account No. 0021456789012, Branch: Ngong Road, Nairobi</w:t>
            </w:r>
          </w:p>
        </w:tc>
      </w:tr>
    </w:tbl>
    <w:p>
      <w:pPr>
        <w:pStyle w:val="BodyText"/>
      </w:pPr>
      <w:r>
        <w:t xml:space="preserve">2. SCOPE OF WORK – CARPENTER SERVICES AND MATERIALS</w:t>
      </w:r>
    </w:p>
    <w:p>
      <w:pPr>
        <w:pStyle w:val="BodyText"/>
      </w:pPr>
      <w:r>
        <w:t xml:space="preserve">This Purchase Order is issued by Savanna Build &amp; Interiors Ltd. to engage the above-named Carpenter and his team for the supply, fabrication, and installation of custom carpentry works at a residential development project located in Karen, Nairobi, Kenya. The Carpenter shall provide all labour, tools, and specified materials as detailed below. All work must comply with the Building and Engineering Regulatory Board (BERB) standards and the National Construction Authority (NCA) guidelines applicable in Kenya.</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Custom hardwood kitchen cabinets (Mvule wood), including countertop installation, Nairobi-standard 3-door layout with soft-close hinges</w:t>
            </w:r>
          </w:p>
        </w:tc>
        <w:tc>
          <w:tcPr/>
          <w:p>
            <w:pPr>
              <w:pStyle w:val="Compact"/>
              <w:jc w:val="left"/>
            </w:pPr>
            <w:r>
              <w:t xml:space="preserve">1</w:t>
            </w:r>
          </w:p>
        </w:tc>
        <w:tc>
          <w:tcPr/>
          <w:p>
            <w:pPr>
              <w:pStyle w:val="Compact"/>
              <w:jc w:val="left"/>
            </w:pPr>
            <w:r>
              <w:t xml:space="preserve">Set</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02</w:t>
            </w:r>
          </w:p>
        </w:tc>
        <w:tc>
          <w:tcPr/>
          <w:p>
            <w:pPr>
              <w:pStyle w:val="Compact"/>
              <w:jc w:val="left"/>
            </w:pPr>
            <w:r>
              <w:t xml:space="preserve">Master bedroom wardrobe (Makoroko wood), 6-door sliding system with internal shelving, mirrors, and LED strip lighting</w:t>
            </w:r>
          </w:p>
        </w:tc>
        <w:tc>
          <w:tcPr/>
          <w:p>
            <w:pPr>
              <w:pStyle w:val="Compact"/>
              <w:jc w:val="left"/>
            </w:pPr>
            <w:r>
              <w:t xml:space="preserve">1</w:t>
            </w:r>
          </w:p>
        </w:tc>
        <w:tc>
          <w:tcPr/>
          <w:p>
            <w:pPr>
              <w:pStyle w:val="Compact"/>
              <w:jc w:val="left"/>
            </w:pPr>
            <w:r>
              <w:t xml:space="preserve">Set</w:t>
            </w:r>
          </w:p>
        </w:tc>
        <w:tc>
          <w:tcPr/>
          <w:p>
            <w:pPr>
              <w:pStyle w:val="Compact"/>
              <w:jc w:val="left"/>
            </w:pPr>
            <w:r>
              <w:t xml:space="preserve">198,500.00</w:t>
            </w:r>
          </w:p>
        </w:tc>
        <w:tc>
          <w:tcPr/>
          <w:p>
            <w:pPr>
              <w:pStyle w:val="Compact"/>
              <w:jc w:val="left"/>
            </w:pPr>
            <w:r>
              <w:t xml:space="preserve">198,500.00</w:t>
            </w:r>
          </w:p>
        </w:tc>
      </w:tr>
      <w:tr>
        <w:tc>
          <w:tcPr/>
          <w:p>
            <w:pPr>
              <w:pStyle w:val="Compact"/>
              <w:jc w:val="left"/>
            </w:pPr>
            <w:r>
              <w:t xml:space="preserve">03</w:t>
            </w:r>
          </w:p>
        </w:tc>
        <w:tc>
          <w:tcPr/>
          <w:p>
            <w:pPr>
              <w:pStyle w:val="Compact"/>
              <w:jc w:val="left"/>
            </w:pPr>
            <w:r>
              <w:t xml:space="preserve">Custom entrance door (Mvule hardwood), 2.1m x 1.0m, with ironmongery, lock set, and weather-seal fitting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92,000.00</w:t>
            </w:r>
          </w:p>
        </w:tc>
        <w:tc>
          <w:tcPr/>
          <w:p>
            <w:pPr>
              <w:pStyle w:val="Compact"/>
              <w:jc w:val="left"/>
            </w:pPr>
            <w:r>
              <w:t xml:space="preserve">92,000.00</w:t>
            </w:r>
          </w:p>
        </w:tc>
      </w:tr>
      <w:tr>
        <w:tc>
          <w:tcPr/>
          <w:p>
            <w:pPr>
              <w:pStyle w:val="Compact"/>
              <w:jc w:val="left"/>
            </w:pPr>
            <w:r>
              <w:t xml:space="preserve">04</w:t>
            </w:r>
          </w:p>
        </w:tc>
        <w:tc>
          <w:tcPr/>
          <w:p>
            <w:pPr>
              <w:pStyle w:val="Compact"/>
              <w:jc w:val="left"/>
            </w:pPr>
            <w:r>
              <w:t xml:space="preserve">Internal room doors (Makonde wood), 2.0m x 0.9m, including frames, hinges, and handles – 4 rooms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38,500.00</w:t>
            </w:r>
          </w:p>
        </w:tc>
        <w:tc>
          <w:tcPr/>
          <w:p>
            <w:pPr>
              <w:pStyle w:val="Compact"/>
              <w:jc w:val="left"/>
            </w:pPr>
            <w:r>
              <w:t xml:space="preserve">154,000.00</w:t>
            </w:r>
          </w:p>
        </w:tc>
      </w:tr>
      <w:tr>
        <w:tc>
          <w:tcPr/>
          <w:p>
            <w:pPr>
              <w:pStyle w:val="Compact"/>
              <w:jc w:val="left"/>
            </w:pPr>
            <w:r>
              <w:t xml:space="preserve">05</w:t>
            </w:r>
          </w:p>
        </w:tc>
        <w:tc>
          <w:tcPr/>
          <w:p>
            <w:pPr>
              <w:pStyle w:val="Compact"/>
              <w:jc w:val="left"/>
            </w:pPr>
            <w:r>
              <w:t xml:space="preserve">Custom built-in study desk and bookshelf unit (Mvule), 3.2m linear, with cable management and drawer units</w:t>
            </w:r>
          </w:p>
        </w:tc>
        <w:tc>
          <w:tcPr/>
          <w:p>
            <w:pPr>
              <w:pStyle w:val="Compact"/>
              <w:jc w:val="left"/>
            </w:pPr>
            <w:r>
              <w:t xml:space="preserve">1</w:t>
            </w:r>
          </w:p>
        </w:tc>
        <w:tc>
          <w:tcPr/>
          <w:p>
            <w:pPr>
              <w:pStyle w:val="Compact"/>
              <w:jc w:val="left"/>
            </w:pPr>
            <w:r>
              <w:t xml:space="preserve">Set</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06</w:t>
            </w:r>
          </w:p>
        </w:tc>
        <w:tc>
          <w:tcPr/>
          <w:p>
            <w:pPr>
              <w:pStyle w:val="Compact"/>
              <w:jc w:val="left"/>
            </w:pPr>
            <w:r>
              <w:t xml:space="preserve">Exterior veranda pergola structure (Makoroko hardwood), 4m x 3m, with decorative balustrades and anti-termite treatment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07</w:t>
            </w:r>
          </w:p>
        </w:tc>
        <w:tc>
          <w:tcPr/>
          <w:p>
            <w:pPr>
              <w:pStyle w:val="Compact"/>
              <w:jc w:val="left"/>
            </w:pPr>
            <w:r>
              <w:t xml:space="preserve">Supply and installation of hardwood flooring (Mvule, 19mm thick), sanded and oiled finish – 120 sqm</w:t>
            </w:r>
          </w:p>
        </w:tc>
        <w:tc>
          <w:tcPr/>
          <w:p>
            <w:pPr>
              <w:pStyle w:val="Compact"/>
              <w:jc w:val="left"/>
            </w:pPr>
            <w:r>
              <w:t xml:space="preserve">120</w:t>
            </w:r>
          </w:p>
        </w:tc>
        <w:tc>
          <w:tcPr/>
          <w:p>
            <w:pPr>
              <w:pStyle w:val="Compact"/>
              <w:jc w:val="left"/>
            </w:pPr>
            <w:r>
              <w:t xml:space="preserve">sqm</w:t>
            </w:r>
          </w:p>
        </w:tc>
        <w:tc>
          <w:tcPr/>
          <w:p>
            <w:pPr>
              <w:pStyle w:val="Compact"/>
              <w:jc w:val="left"/>
            </w:pPr>
            <w:r>
              <w:t xml:space="preserve">4,200.00</w:t>
            </w:r>
          </w:p>
        </w:tc>
        <w:tc>
          <w:tcPr/>
          <w:p>
            <w:pPr>
              <w:pStyle w:val="Compact"/>
              <w:jc w:val="left"/>
            </w:pPr>
            <w:r>
              <w:t xml:space="preserve">504,000.00</w:t>
            </w:r>
          </w:p>
        </w:tc>
      </w:tr>
      <w:tr>
        <w:tc>
          <w:tcPr/>
          <w:p>
            <w:pPr>
              <w:pStyle w:val="Compact"/>
              <w:jc w:val="left"/>
            </w:pPr>
            <w:r>
              <w:t xml:space="preserve">08</w:t>
            </w:r>
          </w:p>
        </w:tc>
        <w:tc>
          <w:tcPr/>
          <w:p>
            <w:pPr>
              <w:pStyle w:val="Compact"/>
              <w:jc w:val="left"/>
            </w:pPr>
            <w:r>
              <w:t xml:space="preserve">Carpenter labour, site supervision, and project management (full duration, Nairobi site)</w:t>
            </w:r>
          </w:p>
        </w:tc>
        <w:tc>
          <w:tcPr/>
          <w:p>
            <w:pPr>
              <w:pStyle w:val="Compact"/>
              <w:jc w:val="left"/>
            </w:pPr>
            <w:r>
              <w:t xml:space="preserve">45</w:t>
            </w:r>
          </w:p>
        </w:tc>
        <w:tc>
          <w:tcPr/>
          <w:p>
            <w:pPr>
              <w:pStyle w:val="Compact"/>
              <w:jc w:val="left"/>
            </w:pPr>
            <w:r>
              <w:t xml:space="preserve">Days</w:t>
            </w:r>
          </w:p>
        </w:tc>
        <w:tc>
          <w:tcPr/>
          <w:p>
            <w:pPr>
              <w:pStyle w:val="Compact"/>
              <w:jc w:val="left"/>
            </w:pPr>
            <w:r>
              <w:t xml:space="preserve">6,500.00</w:t>
            </w:r>
          </w:p>
        </w:tc>
        <w:tc>
          <w:tcPr/>
          <w:p>
            <w:pPr>
              <w:pStyle w:val="Compact"/>
              <w:jc w:val="left"/>
            </w:pPr>
            <w:r>
              <w:t xml:space="preserve">292,500.00</w:t>
            </w:r>
          </w:p>
        </w:tc>
      </w:tr>
      <w:tr>
        <w:tc>
          <w:tcPr/>
          <w:p>
            <w:pPr>
              <w:pStyle w:val="Compact"/>
              <w:jc w:val="left"/>
            </w:pPr>
            <w:r>
              <w:t xml:space="preserve">09</w:t>
            </w:r>
          </w:p>
        </w:tc>
        <w:tc>
          <w:tcPr/>
          <w:p>
            <w:pPr>
              <w:pStyle w:val="Compact"/>
              <w:jc w:val="left"/>
            </w:pPr>
            <w:r>
              <w:t xml:space="preserve">Anti-termite chemical treatment for all timber components (Kenyan Pesticides Authority approved)</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10</w:t>
            </w:r>
          </w:p>
        </w:tc>
        <w:tc>
          <w:tcPr/>
          <w:p>
            <w:pPr>
              <w:pStyle w:val="Compact"/>
              <w:jc w:val="left"/>
            </w:pPr>
            <w:r>
              <w:t xml:space="preserve">Transport and logistics within Nairobi city limits (Ngong Road workshop to Karen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28,000.00</w:t>
            </w:r>
          </w:p>
        </w:tc>
        <w:tc>
          <w:tcPr/>
          <w:p>
            <w:pPr>
              <w:pStyle w:val="Compact"/>
              <w:jc w:val="left"/>
            </w:pPr>
            <w:r>
              <w:t xml:space="preserve">28,000.00</w:t>
            </w:r>
          </w:p>
        </w:tc>
      </w:tr>
      <w:tr>
        <w:tc>
          <w:tcPr>
            <w:gridSpan w:val="5"/>
          </w:tcPr>
          <w:p>
            <w:pPr>
              <w:pStyle w:val="Compact"/>
              <w:jc w:val="left"/>
            </w:pPr>
            <w:r>
              <w:t xml:space="preserve">SUBTOTAL (KES)</w:t>
            </w:r>
          </w:p>
        </w:tc>
        <w:tc>
          <w:tcPr/>
          <w:p>
            <w:pPr>
              <w:pStyle w:val="Compact"/>
              <w:jc w:val="left"/>
            </w:pPr>
            <w:r>
              <w:t xml:space="preserve">1,914,500.00</w:t>
            </w:r>
          </w:p>
        </w:tc>
      </w:tr>
      <w:tr>
        <w:tc>
          <w:tcPr>
            <w:gridSpan w:val="5"/>
          </w:tcPr>
          <w:p>
            <w:pPr>
              <w:pStyle w:val="Compact"/>
              <w:jc w:val="left"/>
            </w:pPr>
            <w:r>
              <w:t xml:space="preserve">VAT @ 16% (Kenya Revenue Authority)</w:t>
            </w:r>
          </w:p>
        </w:tc>
        <w:tc>
          <w:tcPr/>
          <w:p>
            <w:pPr>
              <w:pStyle w:val="Compact"/>
              <w:jc w:val="left"/>
            </w:pPr>
            <w:r>
              <w:t xml:space="preserve">306,320.00</w:t>
            </w:r>
          </w:p>
        </w:tc>
      </w:tr>
      <w:tr>
        <w:tc>
          <w:tcPr>
            <w:gridSpan w:val="5"/>
          </w:tcPr>
          <w:p>
            <w:pPr>
              <w:pStyle w:val="Compact"/>
              <w:jc w:val="left"/>
            </w:pPr>
            <w:r>
              <w:t xml:space="preserve">GRAND TOTAL (KES)</w:t>
            </w:r>
          </w:p>
        </w:tc>
        <w:tc>
          <w:tcPr/>
          <w:p>
            <w:pPr>
              <w:pStyle w:val="Compact"/>
              <w:jc w:val="left"/>
            </w:pPr>
            <w:r>
              <w:t xml:space="preserve">2,220,820.00</w:t>
            </w:r>
          </w:p>
        </w:tc>
      </w:tr>
    </w:tbl>
    <w:p>
      <w:pPr>
        <w:pStyle w:val="BodyText"/>
      </w:pPr>
      <w:r>
        <w:t xml:space="preserve">4. TERMS AND CONDITIONS</w:t>
      </w:r>
    </w:p>
    <w:p>
      <w:pPr>
        <w:numPr>
          <w:ilvl w:val="0"/>
          <w:numId w:val="1001"/>
        </w:numPr>
        <w:pStyle w:val="Compact"/>
      </w:pPr>
      <w:r>
        <w:rPr>
          <w:bCs/>
          <w:b/>
        </w:rPr>
        <w:t xml:space="preserve">Payment Terms:</w:t>
      </w:r>
      <w:r>
        <w:t xml:space="preserve"> </w:t>
      </w:r>
      <w:r>
        <w:t xml:space="preserve">30% advance payment upon acceptance of this Purchase Order; 40% upon completion of all fabrication at the Carpenter's workshop in Ngong Road, Nairobi; 30% upon final installation, inspection, and sign-off at the Karen, Nairobi site. All payments shall be made via bank transfer to the account specified above.</w:t>
      </w:r>
    </w:p>
    <w:p>
      <w:pPr>
        <w:numPr>
          <w:ilvl w:val="0"/>
          <w:numId w:val="1001"/>
        </w:numPr>
        <w:pStyle w:val="Compact"/>
      </w:pPr>
      <w:r>
        <w:rPr>
          <w:bCs/>
          <w:b/>
        </w:rPr>
        <w:t xml:space="preserve">Delivery and Installation:</w:t>
      </w:r>
      <w:r>
        <w:t xml:space="preserve"> </w:t>
      </w:r>
      <w:r>
        <w:t xml:space="preserve">The Carpenter shall deliver all completed carpentry items to the project site in Karen, Nairobi, Kenya, no later than 20 July 2025. Full installation and finishing shall be completed by 30 July 2025. The Carpenter is responsible for all transport within Nairobi metropolitan area.</w:t>
      </w:r>
    </w:p>
    <w:p>
      <w:pPr>
        <w:numPr>
          <w:ilvl w:val="0"/>
          <w:numId w:val="1001"/>
        </w:numPr>
        <w:pStyle w:val="Compact"/>
      </w:pPr>
      <w:r>
        <w:rPr>
          <w:bCs/>
          <w:b/>
        </w:rPr>
        <w:t xml:space="preserve">Quality and Standards:</w:t>
      </w:r>
      <w:r>
        <w:t xml:space="preserve"> </w:t>
      </w:r>
      <w:r>
        <w:t xml:space="preserve">All timber used must be sustainably sourced and certified by the Kenya Forest Service (KFS). All carpentry work must meet NCA (National Construction Authority) standards for residential construction in Kenya. The Carpenter shall provide a 24-month workmanship warranty on all items.</w:t>
      </w:r>
    </w:p>
    <w:p>
      <w:pPr>
        <w:numPr>
          <w:ilvl w:val="0"/>
          <w:numId w:val="1001"/>
        </w:numPr>
        <w:pStyle w:val="Compact"/>
      </w:pPr>
      <w:r>
        <w:rPr>
          <w:bCs/>
          <w:b/>
        </w:rPr>
        <w:t xml:space="preserve">Anti-Termite Compliance:</w:t>
      </w:r>
      <w:r>
        <w:t xml:space="preserve"> </w:t>
      </w:r>
      <w:r>
        <w:t xml:space="preserve">Given the termite prevalence in the Nairobi region, all timber components must be treated with KPA-approved anti-termite chemicals prior to installation. The Carpenter shall provide a treatment certificate upon completion.</w:t>
      </w:r>
    </w:p>
    <w:p>
      <w:pPr>
        <w:numPr>
          <w:ilvl w:val="0"/>
          <w:numId w:val="1001"/>
        </w:numPr>
        <w:pStyle w:val="Compact"/>
      </w:pPr>
      <w:r>
        <w:rPr>
          <w:bCs/>
          <w:b/>
        </w:rPr>
        <w:t xml:space="preserve">Change Orders:</w:t>
      </w:r>
      <w:r>
        <w:t xml:space="preserve"> </w:t>
      </w:r>
      <w:r>
        <w:t xml:space="preserve">Any modifications to the scope of this Purchase Order must be agreed in writing by both parties. The Carpenter shall submit a revised quotation for any additional work before commencing.</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Nairobi, Kenya, in accordance with the Arbitration Act, 1995 of Kenya. The courts of Nairobi shall have exclusive jurisdiction.</w:t>
      </w:r>
    </w:p>
    <w:p>
      <w:pPr>
        <w:numPr>
          <w:ilvl w:val="0"/>
          <w:numId w:val="1001"/>
        </w:numPr>
        <w:pStyle w:val="Compact"/>
      </w:pPr>
      <w:r>
        <w:rPr>
          <w:bCs/>
          <w:b/>
        </w:rPr>
        <w:t xml:space="preserve">Insurance:</w:t>
      </w:r>
      <w:r>
        <w:t xml:space="preserve"> </w:t>
      </w:r>
      <w:r>
        <w:t xml:space="preserve">The Carpenter shall maintain adequate public liability insurance and workers' compensation coverage as required by the National Social Security Fund (NSSF) and the Work Injury Benefits Act (WIBA) of Kenya throughout the duration of this contract.</w:t>
      </w:r>
    </w:p>
    <w:p>
      <w:pPr>
        <w:numPr>
          <w:ilvl w:val="0"/>
          <w:numId w:val="1001"/>
        </w:numPr>
        <w:pStyle w:val="Compact"/>
      </w:pPr>
      <w:r>
        <w:rPr>
          <w:bCs/>
          <w:b/>
        </w:rPr>
        <w:t xml:space="preserve">Site Access:</w:t>
      </w:r>
      <w:r>
        <w:t xml:space="preserve"> </w:t>
      </w:r>
      <w:r>
        <w:t xml:space="preserve">The Carpenter and his team shall have access to the Karen, Nairobi site between 07:00 and 18:00, Monday through Saturday. The Carpenter shall comply with all site safety regulations and Nairobi City County by-laws regarding construction noise and waste disposal.</w:t>
      </w:r>
    </w:p>
    <w:p>
      <w:pPr>
        <w:numPr>
          <w:ilvl w:val="0"/>
          <w:numId w:val="1001"/>
        </w:numPr>
        <w:pStyle w:val="Compact"/>
      </w:pPr>
      <w:r>
        <w:rPr>
          <w:bCs/>
          <w:b/>
        </w:rPr>
        <w:t xml:space="preserve">Validity:</w:t>
      </w:r>
      <w:r>
        <w:t xml:space="preserve"> </w:t>
      </w:r>
      <w:r>
        <w:t xml:space="preserve">This Purchase Order is valid for 30 days from the date of issue. If not accepted within this period, the pricing and terms may be subject to revision.</w:t>
      </w:r>
    </w:p>
    <w:p>
      <w:pPr>
        <w:pStyle w:val="FirstParagraph"/>
      </w:pPr>
      <w:r>
        <w:t xml:space="preserve">5. ACCEPTANCE AND AUTHORIZATION</w:t>
      </w:r>
    </w:p>
    <w:p>
      <w:pPr>
        <w:pStyle w:val="BodyText"/>
      </w:pPr>
      <w:r>
        <w:t xml:space="preserve">By signing below, both parties acknowledge and agree to the terms, conditions, scope of work, and pricing set forth in this Purchase Order for the Carpenter services to be performed in Nairobi, Kenya.</w:t>
      </w:r>
    </w:p>
    <w:p>
      <w:pPr>
        <w:pStyle w:val="BodyText"/>
      </w:pPr>
      <w:r>
        <w:rPr>
          <w:bCs/>
          <w:b/>
        </w:rPr>
        <w:t xml:space="preserve">For and on behalf of Savanna Build &amp; Interiors Ltd. (Buyer):</w:t>
      </w:r>
    </w:p>
    <w:p>
      <w:pPr>
        <w:pStyle w:val="BodyText"/>
      </w:pPr>
      <w:r>
        <w:t xml:space="preserve">Name:</w:t>
      </w:r>
      <w:r>
        <w:t xml:space="preserve"> </w:t>
      </w:r>
      <w:r>
        <w:rPr>
          <w:bCs/>
          <w:b/>
        </w:rPr>
        <w:t xml:space="preserve">Grace Wanjiru Otieno</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Master Hands Carpentry (Carpenter / Supplier):</w:t>
      </w:r>
    </w:p>
    <w:p>
      <w:pPr>
        <w:pStyle w:val="BodyText"/>
      </w:pPr>
      <w:r>
        <w:t xml:space="preserve">Name:</w:t>
      </w:r>
      <w:r>
        <w:t xml:space="preserve"> </w:t>
      </w:r>
      <w:r>
        <w:rPr>
          <w:bCs/>
          <w:b/>
        </w:rPr>
        <w:t xml:space="preserve">James Mwangi Kariuki</w:t>
      </w:r>
    </w:p>
    <w:p>
      <w:pPr>
        <w:pStyle w:val="BodyText"/>
      </w:pPr>
      <w:r>
        <w:t xml:space="preserve">Title: Master Carpenter / Proprietor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(PO-SBI-2025-00847) is issued by Savanna Build &amp; Interiors Ltd., Nairobi, Kenya. All transactions are governed by the laws of the Republic of Kenya. For queries, contact procurement@savannabuild.co.ke or +254-722-456-789. This document is valid only when signed and stamped by both parties. © 2025 Savanna Build &amp; Interiors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Kenya Nairobi</dc:title>
  <dc:creator/>
  <dc:language>en</dc:language>
  <cp:keywords/>
  <dcterms:created xsi:type="dcterms:W3CDTF">2026-10-10T06:24:08Z</dcterms:created>
  <dcterms:modified xsi:type="dcterms:W3CDTF">2026-10-10T06:24:08Z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