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Shree Himalayan Construction &amp; Interiors Pvt. Ltd.</w:t>
      </w:r>
    </w:p>
    <w:p>
      <w:pPr>
        <w:pStyle w:val="BodyText"/>
      </w:pPr>
      <w:r>
        <w:t xml:space="preserve">Office No. 412, New Baneshwor Marg, Kathmandu, Nepal</w:t>
      </w:r>
    </w:p>
    <w:p>
      <w:pPr>
        <w:pStyle w:val="BodyText"/>
      </w:pPr>
      <w:r>
        <w:t xml:space="preserve">Tel: +977-1-4768234 | Email: procurement@himalayanconstruction.com.np</w:t>
      </w:r>
    </w:p>
    <w:bookmarkEnd w:id="20"/>
    <w:p>
      <w:pPr>
        <w:pStyle w:val="BodyText"/>
      </w:pPr>
      <w:r>
        <w:rPr>
          <w:bCs/>
          <w:b/>
        </w:rPr>
        <w:t xml:space="preserve">Purchase Order No.:</w:t>
      </w:r>
      <w:r>
        <w:t xml:space="preserve"> </w:t>
      </w:r>
      <w:r>
        <w:t xml:space="preserve">PO/HCI/2025/04782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KTM-RES-2025-114</w:t>
      </w:r>
      <w:r>
        <w:br/>
      </w:r>
      <w:r>
        <w:rPr>
          <w:bCs/>
          <w:b/>
        </w:rPr>
        <w:t xml:space="preserve">Payment Terms:</w:t>
      </w:r>
      <w:r>
        <w:t xml:space="preserve"> </w:t>
      </w:r>
      <w:r>
        <w:t xml:space="preserve">30 Days Net</w:t>
      </w:r>
      <w:r>
        <w:br/>
      </w:r>
      <w:r>
        <w:rPr>
          <w:bCs/>
          <w:b/>
        </w:rPr>
        <w:t xml:space="preserve">Incoterms:</w:t>
      </w:r>
      <w:r>
        <w:t xml:space="preserve"> </w:t>
      </w:r>
      <w:r>
        <w:t xml:space="preserve">DAP Kathmandu</w:t>
      </w:r>
    </w:p>
    <w:bookmarkStart w:id="21" w:name="buyer-information"/>
    <w:p>
      <w:pPr>
        <w:pStyle w:val="Heading2"/>
      </w:pPr>
      <w:r>
        <w:t xml:space="preserve">1. Buyer Information</w:t>
      </w:r>
    </w:p>
    <w:p>
      <w:pPr>
        <w:pStyle w:val="FirstParagraph"/>
      </w:pPr>
      <w:r>
        <w:rPr>
          <w:bCs/>
          <w:b/>
        </w:rPr>
        <w:t xml:space="preserve">Shree Himalayan Construction &amp; Interiors Pvt. Ltd.</w:t>
      </w:r>
      <w:r>
        <w:br/>
      </w:r>
      <w:r>
        <w:t xml:space="preserve">Office No. 412, New Baneshwor Marg, Kathmandu, Nepal</w:t>
      </w:r>
      <w:r>
        <w:br/>
      </w:r>
      <w:r>
        <w:t xml:space="preserve">VAT Registration No.: 80123456-7890</w:t>
      </w:r>
      <w:r>
        <w:br/>
      </w:r>
      <w:r>
        <w:t xml:space="preserve">Contact Person: Mr. Rajesh Koirala, Procurement Manager</w:t>
      </w:r>
      <w:r>
        <w:br/>
      </w:r>
      <w:r>
        <w:t xml:space="preserve">Phone: +977-1-4768234 | Email: rkoirala@himalayanconstruction.com.np</w:t>
      </w:r>
    </w:p>
    <w:bookmarkEnd w:id="21"/>
    <w:bookmarkStart w:id="22" w:name="supplier-service-provider-information"/>
    <w:p>
      <w:pPr>
        <w:pStyle w:val="Heading2"/>
      </w:pPr>
      <w:r>
        <w:t xml:space="preserve">2. Supplier / Service Provider Information</w:t>
      </w:r>
    </w:p>
    <w:p>
      <w:pPr>
        <w:pStyle w:val="FirstParagraph"/>
      </w:pPr>
      <w:r>
        <w:rPr>
          <w:bCs/>
          <w:b/>
        </w:rPr>
        <w:t xml:space="preserve">Master Carpenter Services – Gopal Shrestha &amp; Associates</w:t>
      </w:r>
      <w:r>
        <w:br/>
      </w:r>
      <w:r>
        <w:t xml:space="preserve">Workshop No. 7, Bhaktapur Road, Kathmandu, Nepal</w:t>
      </w:r>
      <w:r>
        <w:br/>
      </w:r>
      <w:r>
        <w:t xml:space="preserve">PAN No.: 12345678-9</w:t>
      </w:r>
      <w:r>
        <w:br/>
      </w:r>
      <w:r>
        <w:t xml:space="preserve">Contact Person: Mr. Gopal Shrestha, Lead Carpenter</w:t>
      </w:r>
      <w:r>
        <w:br/>
      </w:r>
      <w:r>
        <w:t xml:space="preserve">Phone: +977-9841234567 | Email: gopalshrestha.carpenter@gmail.com</w:t>
      </w:r>
    </w:p>
    <w:bookmarkEnd w:id="22"/>
    <w:bookmarkStart w:id="23" w:name="X43c20c76193f112d1db93f15e1583b62de4067e"/>
    <w:p>
      <w:pPr>
        <w:pStyle w:val="Heading2"/>
      </w:pPr>
      <w:r>
        <w:t xml:space="preserve">3. Description of Purchase Order – Carpenter Services</w:t>
      </w:r>
    </w:p>
    <w:p>
      <w:pPr>
        <w:pStyle w:val="FirstParagraph"/>
      </w:pPr>
      <w:r>
        <w:t xml:space="preserve">This</w:t>
      </w:r>
      <w:r>
        <w:t xml:space="preserve"> </w:t>
      </w:r>
      <w:r>
        <w:t xml:space="preserve">Purchase Order</w:t>
      </w:r>
      <w:r>
        <w:t xml:space="preserve"> </w:t>
      </w:r>
      <w:r>
        <w:t xml:space="preserve">is issued by Shree Himalayan Construction &amp; Interiors Pvt. Ltd. to engage the services of a qualified and experienced</w:t>
      </w:r>
      <w:r>
        <w:t xml:space="preserve"> </w:t>
      </w:r>
      <w:r>
        <w:t xml:space="preserve">Carpenter</w:t>
      </w:r>
      <w:r>
        <w:t xml:space="preserve"> </w:t>
      </w:r>
      <w:r>
        <w:t xml:space="preserve">team for the execution of custom woodwork, structural timber framing, and interior finishing works at the residential project site located in</w:t>
      </w:r>
      <w:r>
        <w:t xml:space="preserve"> </w:t>
      </w:r>
      <w:r>
        <w:t xml:space="preserve">Nepal Kathmandu</w:t>
      </w:r>
      <w:r>
        <w:t xml:space="preserve">, specifically at the Boudha Hills residential development. The</w:t>
      </w:r>
      <w:r>
        <w:t xml:space="preserve"> </w:t>
      </w:r>
      <w:r>
        <w:t xml:space="preserve">Carpenter</w:t>
      </w:r>
      <w:r>
        <w:t xml:space="preserve"> </w:t>
      </w:r>
      <w:r>
        <w:t xml:space="preserve">shall be responsible for all carpentry-related tasks as detailed in the scope of work below, ensuring compliance with the Nepal Building Code (NBC) 2015 and all applicable municipal regulations of the Kathmandu Metropolitan City (KMC).</w:t>
      </w:r>
    </w:p>
    <w:bookmarkEnd w:id="23"/>
    <w:bookmarkStart w:id="24" w:name="scope-of-work-and-line-items"/>
    <w:p>
      <w:pPr>
        <w:pStyle w:val="Heading2"/>
      </w:pPr>
      <w:r>
        <w:t xml:space="preserve">4. Scope of Work and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Structural timber framing for ground floor and first floor – including beams, columns, and joists using seasoned Sal wood (Shorea robusta) sourced from certified Nepali timber suppliers in Kathmandu</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Week 1–3</w:t>
            </w:r>
          </w:p>
        </w:tc>
      </w:tr>
      <w:tr>
        <w:tc>
          <w:tcPr/>
          <w:p>
            <w:pPr>
              <w:pStyle w:val="Compact"/>
              <w:jc w:val="left"/>
            </w:pPr>
            <w:r>
              <w:t xml:space="preserve">2</w:t>
            </w:r>
          </w:p>
        </w:tc>
        <w:tc>
          <w:tcPr/>
          <w:p>
            <w:pPr>
              <w:pStyle w:val="Compact"/>
              <w:jc w:val="left"/>
            </w:pPr>
            <w:r>
              <w:t xml:space="preserve">Custom-built wooden doors (12 units) and window frames (24 units) with traditional Nepali joinery techniques, including mortise-and-tenon joints, finished with natural teak oil</w:t>
            </w:r>
          </w:p>
        </w:tc>
        <w:tc>
          <w:tcPr/>
          <w:p>
            <w:pPr>
              <w:pStyle w:val="Compact"/>
              <w:jc w:val="left"/>
            </w:pPr>
            <w:r>
              <w:t xml:space="preserve">Set</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c>
          <w:tcPr/>
          <w:p>
            <w:pPr>
              <w:pStyle w:val="Compact"/>
              <w:jc w:val="left"/>
            </w:pPr>
            <w:r>
              <w:t xml:space="preserve">Week 3–6</w:t>
            </w:r>
          </w:p>
        </w:tc>
      </w:tr>
      <w:tr>
        <w:tc>
          <w:tcPr/>
          <w:p>
            <w:pPr>
              <w:pStyle w:val="Compact"/>
              <w:jc w:val="left"/>
            </w:pPr>
            <w:r>
              <w:t xml:space="preserve">3</w:t>
            </w:r>
          </w:p>
        </w:tc>
        <w:tc>
          <w:tcPr/>
          <w:p>
            <w:pPr>
              <w:pStyle w:val="Compact"/>
              <w:jc w:val="left"/>
            </w:pPr>
            <w:r>
              <w:t xml:space="preserve">Interior wooden paneling and wainscoting for living room, dining area, and master bedroom – approximately 220 square meters of handcrafted walnut veneer panels</w:t>
            </w:r>
          </w:p>
        </w:tc>
        <w:tc>
          <w:tcPr/>
          <w:p>
            <w:pPr>
              <w:pStyle w:val="Compact"/>
              <w:jc w:val="left"/>
            </w:pPr>
            <w:r>
              <w:t xml:space="preserve">SQM</w:t>
            </w:r>
          </w:p>
        </w:tc>
        <w:tc>
          <w:tcPr/>
          <w:p>
            <w:pPr>
              <w:pStyle w:val="Compact"/>
              <w:jc w:val="left"/>
            </w:pPr>
            <w:r>
              <w:t xml:space="preserve">220</w:t>
            </w:r>
          </w:p>
        </w:tc>
        <w:tc>
          <w:tcPr/>
          <w:p>
            <w:pPr>
              <w:pStyle w:val="Compact"/>
              <w:jc w:val="left"/>
            </w:pPr>
            <w:r>
              <w:t xml:space="preserve">1,200</w:t>
            </w:r>
          </w:p>
        </w:tc>
        <w:tc>
          <w:tcPr/>
          <w:p>
            <w:pPr>
              <w:pStyle w:val="Compact"/>
              <w:jc w:val="left"/>
            </w:pPr>
            <w:r>
              <w:t xml:space="preserve">2,64,000</w:t>
            </w:r>
          </w:p>
        </w:tc>
        <w:tc>
          <w:tcPr/>
          <w:p>
            <w:pPr>
              <w:pStyle w:val="Compact"/>
              <w:jc w:val="left"/>
            </w:pPr>
            <w:r>
              <w:t xml:space="preserve">Week 5–8</w:t>
            </w:r>
          </w:p>
        </w:tc>
      </w:tr>
      <w:tr>
        <w:tc>
          <w:tcPr/>
          <w:p>
            <w:pPr>
              <w:pStyle w:val="Compact"/>
              <w:jc w:val="left"/>
            </w:pPr>
            <w:r>
              <w:t xml:space="preserve">4</w:t>
            </w:r>
          </w:p>
        </w:tc>
        <w:tc>
          <w:tcPr/>
          <w:p>
            <w:pPr>
              <w:pStyle w:val="Compact"/>
              <w:jc w:val="left"/>
            </w:pPr>
            <w:r>
              <w:t xml:space="preserve">Construction of built-in wooden staircase with handrails, balusters, and landing platform using seasoned Chira (Toona ciliata) wood, conforming to KMC building safety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Week 6–9</w:t>
            </w:r>
          </w:p>
        </w:tc>
      </w:tr>
      <w:tr>
        <w:tc>
          <w:tcPr/>
          <w:p>
            <w:pPr>
              <w:pStyle w:val="Compact"/>
              <w:jc w:val="left"/>
            </w:pPr>
            <w:r>
              <w:t xml:space="preserve">5</w:t>
            </w:r>
          </w:p>
        </w:tc>
        <w:tc>
          <w:tcPr/>
          <w:p>
            <w:pPr>
              <w:pStyle w:val="Compact"/>
              <w:jc w:val="left"/>
            </w:pPr>
            <w:r>
              <w:t xml:space="preserve">Custom kitchen cabinetry, pantry shelving, and utility storage units – including countertop supports, drawer mechanisms, and hardware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c>
          <w:tcPr/>
          <w:p>
            <w:pPr>
              <w:pStyle w:val="Compact"/>
              <w:jc w:val="left"/>
            </w:pPr>
            <w:r>
              <w:t xml:space="preserve">Week 7–10</w:t>
            </w:r>
          </w:p>
        </w:tc>
      </w:tr>
      <w:tr>
        <w:tc>
          <w:tcPr/>
          <w:p>
            <w:pPr>
              <w:pStyle w:val="Compact"/>
              <w:jc w:val="left"/>
            </w:pPr>
            <w:r>
              <w:t xml:space="preserve">6</w:t>
            </w:r>
          </w:p>
        </w:tc>
        <w:tc>
          <w:tcPr/>
          <w:p>
            <w:pPr>
              <w:pStyle w:val="Compact"/>
              <w:jc w:val="left"/>
            </w:pPr>
            <w:r>
              <w:t xml:space="preserve">Wooden ceiling work with decorative corbels and exposed beam finishing for the main hall – traditional Kathmandu Valley architectural style</w:t>
            </w:r>
          </w:p>
        </w:tc>
        <w:tc>
          <w:tcPr/>
          <w:p>
            <w:pPr>
              <w:pStyle w:val="Compact"/>
              <w:jc w:val="left"/>
            </w:pPr>
            <w:r>
              <w:t xml:space="preserve">SQM</w:t>
            </w:r>
          </w:p>
        </w:tc>
        <w:tc>
          <w:tcPr/>
          <w:p>
            <w:pPr>
              <w:pStyle w:val="Compact"/>
              <w:jc w:val="left"/>
            </w:pPr>
            <w:r>
              <w:t xml:space="preserve">85</w:t>
            </w:r>
          </w:p>
        </w:tc>
        <w:tc>
          <w:tcPr/>
          <w:p>
            <w:pPr>
              <w:pStyle w:val="Compact"/>
              <w:jc w:val="left"/>
            </w:pPr>
            <w:r>
              <w:t xml:space="preserve">2,400</w:t>
            </w:r>
          </w:p>
        </w:tc>
        <w:tc>
          <w:tcPr/>
          <w:p>
            <w:pPr>
              <w:pStyle w:val="Compact"/>
              <w:jc w:val="left"/>
            </w:pPr>
            <w:r>
              <w:t xml:space="preserve">2,04,000</w:t>
            </w:r>
          </w:p>
        </w:tc>
        <w:tc>
          <w:tcPr/>
          <w:p>
            <w:pPr>
              <w:pStyle w:val="Compact"/>
              <w:jc w:val="left"/>
            </w:pPr>
            <w:r>
              <w:t xml:space="preserve">Week 8–11</w:t>
            </w:r>
          </w:p>
        </w:tc>
      </w:tr>
      <w:tr>
        <w:tc>
          <w:tcPr/>
          <w:p>
            <w:pPr>
              <w:pStyle w:val="Compact"/>
              <w:jc w:val="left"/>
            </w:pPr>
            <w:r>
              <w:t xml:space="preserve">7</w:t>
            </w:r>
          </w:p>
        </w:tc>
        <w:tc>
          <w:tcPr/>
          <w:p>
            <w:pPr>
              <w:pStyle w:val="Compact"/>
              <w:jc w:val="left"/>
            </w:pPr>
            <w:r>
              <w:t xml:space="preserve">Final sanding, varnishing, and quality inspection of all carpentry works; rectification of any defects identified during the 14-day defect liability period</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Week 11–12</w:t>
            </w:r>
          </w:p>
        </w:tc>
      </w:tr>
      <w:tr>
        <w:tc>
          <w:tcPr>
            <w:gridSpan w:val="5"/>
          </w:tcPr>
          <w:p>
            <w:pPr>
              <w:pStyle w:val="Compact"/>
              <w:jc w:val="right"/>
            </w:pPr>
            <w:r>
              <w:t xml:space="preserve">Subtotal (NPR)</w:t>
            </w:r>
          </w:p>
        </w:tc>
        <w:tc>
          <w:tcPr/>
          <w:p>
            <w:pPr>
              <w:pStyle w:val="Compact"/>
              <w:jc w:val="left"/>
            </w:pPr>
            <w:r>
              <w:t xml:space="preserve">18,19,000</w:t>
            </w:r>
          </w:p>
        </w:tc>
        <w:tc>
          <w:tcPr/>
          <w:p>
            <w:pPr>
              <w:pStyle w:val="Compact"/>
            </w:pPr>
          </w:p>
        </w:tc>
      </w:tr>
      <w:tr>
        <w:tc>
          <w:tcPr>
            <w:gridSpan w:val="5"/>
          </w:tcPr>
          <w:p>
            <w:pPr>
              <w:pStyle w:val="Compact"/>
              <w:jc w:val="right"/>
            </w:pPr>
            <w:r>
              <w:t xml:space="preserve">VAT @ 13% (NPR)</w:t>
            </w:r>
          </w:p>
        </w:tc>
        <w:tc>
          <w:tcPr/>
          <w:p>
            <w:pPr>
              <w:pStyle w:val="Compact"/>
              <w:jc w:val="left"/>
            </w:pPr>
            <w:r>
              <w:t xml:space="preserve">2,36,470</w:t>
            </w:r>
          </w:p>
        </w:tc>
        <w:tc>
          <w:tcPr/>
          <w:p>
            <w:pPr>
              <w:pStyle w:val="Compact"/>
            </w:pPr>
          </w:p>
        </w:tc>
      </w:tr>
      <w:tr>
        <w:tc>
          <w:tcPr>
            <w:gridSpan w:val="5"/>
          </w:tcPr>
          <w:p>
            <w:pPr>
              <w:pStyle w:val="Compact"/>
              <w:jc w:val="right"/>
            </w:pPr>
            <w:r>
              <w:t xml:space="preserve">TOTAL AMOUNT (NPR)</w:t>
            </w:r>
          </w:p>
        </w:tc>
        <w:tc>
          <w:tcPr/>
          <w:p>
            <w:pPr>
              <w:pStyle w:val="Compact"/>
              <w:jc w:val="left"/>
            </w:pPr>
            <w:r>
              <w:t xml:space="preserve">21,55,470</w:t>
            </w:r>
          </w:p>
        </w:tc>
        <w:tc>
          <w:tcPr/>
          <w:p>
            <w:pPr>
              <w:pStyle w:val="Compact"/>
            </w:pP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Carpenter</w:t>
      </w:r>
      <w:r>
        <w:t xml:space="preserve"> </w:t>
      </w:r>
      <w:r>
        <w:t xml:space="preserve">service provider upon signature by both parties. All work shall be executed at the project site in</w:t>
      </w:r>
      <w:r>
        <w:t xml:space="preserve"> </w:t>
      </w:r>
      <w:r>
        <w:t xml:space="preserve">Nepal Kathmandu</w:t>
      </w:r>
      <w:r>
        <w:t xml:space="preserve"> </w:t>
      </w:r>
      <w:r>
        <w:t xml:space="preserve">as specified in Section 4.</w:t>
      </w:r>
    </w:p>
    <w:p>
      <w:pPr>
        <w:numPr>
          <w:ilvl w:val="0"/>
          <w:numId w:val="1001"/>
        </w:numPr>
        <w:pStyle w:val="Compact"/>
      </w:pPr>
      <w:r>
        <w:t xml:space="preserve">The</w:t>
      </w:r>
      <w:r>
        <w:t xml:space="preserve"> </w:t>
      </w:r>
      <w:r>
        <w:t xml:space="preserve">Carpenter</w:t>
      </w:r>
      <w:r>
        <w:t xml:space="preserve"> </w:t>
      </w:r>
      <w:r>
        <w:t xml:space="preserve">shall provide all necessary tools, hand instruments, power equipment, and safety gear required for the execution of the carpentry works. All timber and wood materials shall be procured by the Buyer unless otherwise stated in the line items.</w:t>
      </w:r>
    </w:p>
    <w:p>
      <w:pPr>
        <w:numPr>
          <w:ilvl w:val="0"/>
          <w:numId w:val="1001"/>
        </w:numPr>
        <w:pStyle w:val="Compact"/>
      </w:pPr>
      <w:r>
        <w:t xml:space="preserve">Payment shall be made in three milestones: 30% advance upon acceptance of this</w:t>
      </w:r>
      <w:r>
        <w:t xml:space="preserve"> </w:t>
      </w:r>
      <w:r>
        <w:t xml:space="preserve">Purchase Order</w:t>
      </w:r>
      <w:r>
        <w:t xml:space="preserve">, 50% upon completion of structural framing and door/window installation, and 20% upon final inspection and handover. All payments shall be processed via bank transfer to the account specified by the</w:t>
      </w:r>
      <w:r>
        <w:t xml:space="preserve"> </w:t>
      </w:r>
      <w:r>
        <w:t xml:space="preserve">Carpenter</w:t>
      </w:r>
      <w:r>
        <w:t xml:space="preserve">.</w:t>
      </w:r>
    </w:p>
    <w:p>
      <w:pPr>
        <w:numPr>
          <w:ilvl w:val="0"/>
          <w:numId w:val="1001"/>
        </w:numPr>
        <w:pStyle w:val="Compact"/>
      </w:pPr>
      <w:r>
        <w:t xml:space="preserve">The</w:t>
      </w:r>
      <w:r>
        <w:t xml:space="preserve"> </w:t>
      </w:r>
      <w:r>
        <w:t xml:space="preserve">Carpenter</w:t>
      </w:r>
      <w:r>
        <w:t xml:space="preserve"> </w:t>
      </w:r>
      <w:r>
        <w:t xml:space="preserve">shall adhere to all occupational health and safety regulations as mandated by the Department of Industry, Kathmandu, and the Nepal Labour Act 2017. A minimum of two (2) skilled carpentry assistants shall accompany the lead</w:t>
      </w:r>
      <w:r>
        <w:t xml:space="preserve"> </w:t>
      </w:r>
      <w:r>
        <w:t xml:space="preserve">Carpenter</w:t>
      </w:r>
      <w:r>
        <w:t xml:space="preserve"> </w:t>
      </w:r>
      <w:r>
        <w:t xml:space="preserve">at all times on site.</w:t>
      </w:r>
    </w:p>
    <w:p>
      <w:pPr>
        <w:numPr>
          <w:ilvl w:val="0"/>
          <w:numId w:val="1001"/>
        </w:numPr>
        <w:pStyle w:val="Compact"/>
      </w:pPr>
      <w:r>
        <w:t xml:space="preserve">All woodwork shall be completed in accordance with the architectural drawings and specifications provided by the Buyer's project architect. Any deviation or change order must be approved in writing by the Buyer's site supervisor before execution.</w:t>
      </w:r>
    </w:p>
    <w:p>
      <w:pPr>
        <w:numPr>
          <w:ilvl w:val="0"/>
          <w:numId w:val="1001"/>
        </w:numPr>
        <w:pStyle w:val="Compact"/>
      </w:pPr>
      <w:r>
        <w:t xml:space="preserve">The</w:t>
      </w:r>
      <w:r>
        <w:t xml:space="preserve"> </w:t>
      </w:r>
      <w:r>
        <w:t xml:space="preserve">Carpenter</w:t>
      </w:r>
      <w:r>
        <w:t xml:space="preserve"> </w:t>
      </w:r>
      <w:r>
        <w:t xml:space="preserve">warrants that all timber used shall be legally sourced, free from termites, fungal decay, and structural defects. A material compliance certificate shall be submitted with each delivery of wood to the</w:t>
      </w:r>
      <w:r>
        <w:t xml:space="preserve"> </w:t>
      </w:r>
      <w:r>
        <w:t xml:space="preserve">Nepal Kathmandu</w:t>
      </w:r>
      <w:r>
        <w:t xml:space="preserve"> </w:t>
      </w:r>
      <w:r>
        <w:t xml:space="preserve">project site.</w:t>
      </w:r>
    </w:p>
    <w:p>
      <w:pPr>
        <w:numPr>
          <w:ilvl w:val="0"/>
          <w:numId w:val="1001"/>
        </w:numPr>
        <w:pStyle w:val="Compact"/>
      </w:pPr>
      <w:r>
        <w:t xml:space="preserve">In the event of delay beyond the stipulated timeline due to reasons attributable to the</w:t>
      </w:r>
      <w:r>
        <w:t xml:space="preserve"> </w:t>
      </w:r>
      <w:r>
        <w:t xml:space="preserve">Carpenter</w:t>
      </w:r>
      <w:r>
        <w:t xml:space="preserve">, a penalty of 0.5% of the total</w:t>
      </w:r>
      <w:r>
        <w:t xml:space="preserve"> </w:t>
      </w:r>
      <w:r>
        <w:t xml:space="preserve">Purchase Order</w:t>
      </w:r>
      <w:r>
        <w:t xml:space="preserve"> </w:t>
      </w:r>
      <w:r>
        <w:t xml:space="preserve">value per day of delay shall be applicable, up to a maximum of 10%.</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Kathmandu, Nepal, in accordance with the Arbitration Act of Nepal, 2055 (1998).</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Nepal. The</w:t>
      </w:r>
      <w:r>
        <w:t xml:space="preserve"> </w:t>
      </w:r>
      <w:r>
        <w:t xml:space="preserve">Carpenter</w:t>
      </w:r>
      <w:r>
        <w:t xml:space="preserve"> </w:t>
      </w:r>
      <w:r>
        <w:t xml:space="preserve">acknowledges that all work is subject to inspection and approval by the Kathmandu Metropolitan City building authority prior to final acceptance.</w:t>
      </w:r>
    </w:p>
    <w:bookmarkEnd w:id="25"/>
    <w:bookmarkStart w:id="26" w:name="delivery-and-completion-schedule"/>
    <w:p>
      <w:pPr>
        <w:pStyle w:val="Heading2"/>
      </w:pPr>
      <w:r>
        <w:t xml:space="preserve">6. Delivery and Completion Schedule</w:t>
      </w:r>
    </w:p>
    <w:p>
      <w:pPr>
        <w:pStyle w:val="FirstParagraph"/>
      </w:pPr>
      <w:r>
        <w:t xml:space="preserve">The</w:t>
      </w:r>
      <w:r>
        <w:t xml:space="preserve"> </w:t>
      </w:r>
      <w:r>
        <w:t xml:space="preserve">Carpenter</w:t>
      </w:r>
      <w:r>
        <w:t xml:space="preserve"> </w:t>
      </w:r>
      <w:r>
        <w:t xml:space="preserve">shall mobilize to the project site in</w:t>
      </w:r>
      <w:r>
        <w:t xml:space="preserve"> </w:t>
      </w:r>
      <w:r>
        <w:t xml:space="preserve">Nepal Kathmandu</w:t>
      </w:r>
      <w:r>
        <w:t xml:space="preserve"> </w:t>
      </w:r>
      <w:r>
        <w:t xml:space="preserve">within three (3) working days of the issue date of this</w:t>
      </w:r>
      <w:r>
        <w:t xml:space="preserve"> </w:t>
      </w:r>
      <w:r>
        <w:t xml:space="preserve">Purchase Order</w:t>
      </w:r>
      <w:r>
        <w:t xml:space="preserve">. The total project duration for all carpentry works is twelve (12) weeks from the date of mobilization. A detailed weekly progress report shall be submitted to the Buyer every Friday by 5:00 PM Nepal Standard Time (NPT, UTC+5:45).</w:t>
      </w:r>
    </w:p>
    <w:bookmarkEnd w:id="26"/>
    <w:p>
      <w:pPr>
        <w:pStyle w:val="BodyText"/>
      </w:pPr>
      <w:r>
        <w:rPr>
          <w:bCs/>
          <w:b/>
        </w:rPr>
        <w:t xml:space="preserve">For and on behalf of the Buyer</w:t>
      </w:r>
      <w:r>
        <w:br/>
      </w:r>
      <w:r>
        <w:t xml:space="preserve">Shree Himalayan Construction &amp; Interiors Pvt. Ltd.</w:t>
      </w:r>
      <w:r>
        <w:br/>
      </w:r>
      <w:r>
        <w:br/>
      </w:r>
      <w:r>
        <w:t xml:space="preserve">Name: Rajesh Koirala</w:t>
      </w:r>
      <w:r>
        <w:br/>
      </w:r>
      <w:r>
        <w:t xml:space="preserve">Designation: Procurement Manager</w:t>
      </w:r>
      <w:r>
        <w:br/>
      </w:r>
      <w:r>
        <w:t xml:space="preserve">Signature: _________________________</w:t>
      </w:r>
      <w:r>
        <w:br/>
      </w:r>
      <w:r>
        <w:t xml:space="preserve">Date: _________________________</w:t>
      </w:r>
    </w:p>
    <w:p>
      <w:pPr>
        <w:pStyle w:val="BodyText"/>
      </w:pPr>
      <w:r>
        <w:rPr>
          <w:bCs/>
          <w:b/>
        </w:rPr>
        <w:t xml:space="preserve">For and on behalf of the Carpenter / Supplier</w:t>
      </w:r>
      <w:r>
        <w:br/>
      </w:r>
      <w:r>
        <w:t xml:space="preserve">Gopal Shrestha &amp; Associates</w:t>
      </w:r>
      <w:r>
        <w:br/>
      </w:r>
      <w:r>
        <w:br/>
      </w:r>
      <w:r>
        <w:t xml:space="preserve">Name: Gopal Shrestha</w:t>
      </w:r>
      <w:r>
        <w:br/>
      </w:r>
      <w:r>
        <w:t xml:space="preserve">Designation: Lead Carpenter / Proprietor</w:t>
      </w:r>
      <w:r>
        <w:br/>
      </w:r>
      <w:r>
        <w:t xml:space="preserve">Signature: _________________________</w:t>
      </w:r>
      <w:r>
        <w:br/>
      </w:r>
      <w:r>
        <w:t xml:space="preserve">Date: _________________________</w:t>
      </w:r>
    </w:p>
    <w:p>
      <w:pPr>
        <w:pStyle w:val="BodyText"/>
      </w:pPr>
      <w:r>
        <w:t xml:space="preserve">This Purchase Order (PO/HCI/2025/04782) is issued for Carpenter services in Nepal Kathmandu. This document is valid only when signed and stamped by both parties. Unauthorized reproduction or distribution is prohibited. For queries, contact the Procurement Department at +977-1-4768234.</w:t>
      </w:r>
    </w:p>
    <w:p>
      <w:pPr>
        <w:pStyle w:val="BodyText"/>
      </w:pPr>
      <w:r>
        <w:t xml:space="preserve">Page 1 of 1 | Generated: 15 June 2025 | Document ID: PO-HCI-2025-04782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Nepal Kathmandu</dc:title>
  <dc:creator/>
  <dc:language>en</dc:language>
  <cp:keywords/>
  <dcterms:created xsi:type="dcterms:W3CDTF">2026-10-10T02:58:06Z</dcterms:created>
  <dcterms:modified xsi:type="dcterms:W3CDTF">2026-10-10T02:58:06Z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