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Al-Riyadh Construction &amp; Interiors Co., Ltd.</w:t>
      </w:r>
    </w:p>
    <w:p>
      <w:pPr>
        <w:pStyle w:val="BodyText"/>
      </w:pPr>
      <w:r>
        <w:t xml:space="preserve">King Fahd Road, Al Olaya District, Saudi Arabia Riyadh, 12212</w:t>
      </w:r>
    </w:p>
    <w:p>
      <w:pPr>
        <w:pStyle w:val="BodyText"/>
      </w:pPr>
      <w:r>
        <w:t xml:space="preserve">CR No. 1010456789 | VAT No. 310123456700003</w:t>
      </w:r>
    </w:p>
    <w:p>
      <w:pPr>
        <w:pStyle w:val="BodyText"/>
      </w:pPr>
      <w:r>
        <w:t xml:space="preserve">PO No. RYD-2025-00472</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Al-Riyadh Construction &amp; Interiors Co., Ltd.</w:t>
      </w:r>
    </w:p>
    <w:p>
      <w:pPr>
        <w:pStyle w:val="BodyText"/>
      </w:pPr>
      <w:r>
        <w:rPr>
          <w:bCs/>
          <w:b/>
        </w:rPr>
        <w:t xml:space="preserve">Address:</w:t>
      </w:r>
      <w:r>
        <w:t xml:space="preserve"> </w:t>
      </w:r>
      <w:r>
        <w:t xml:space="preserve">King Fahd Road, Al Olaya District, Saudi Arabia Riyadh, 12212</w:t>
      </w:r>
    </w:p>
    <w:p>
      <w:pPr>
        <w:pStyle w:val="BodyText"/>
      </w:pPr>
      <w:r>
        <w:rPr>
          <w:bCs/>
          <w:b/>
        </w:rPr>
        <w:t xml:space="preserve">Contact Person:</w:t>
      </w:r>
      <w:r>
        <w:t xml:space="preserve"> </w:t>
      </w:r>
      <w:r>
        <w:t xml:space="preserve">Eng. Khalid Al-Mutairi</w:t>
      </w:r>
    </w:p>
    <w:p>
      <w:pPr>
        <w:pStyle w:val="BodyText"/>
      </w:pPr>
      <w:r>
        <w:rPr>
          <w:bCs/>
          <w:b/>
        </w:rPr>
        <w:t xml:space="preserve">Phone:</w:t>
      </w:r>
      <w:r>
        <w:t xml:space="preserve"> </w:t>
      </w:r>
      <w:r>
        <w:t xml:space="preserve">+966 11 456 7890</w:t>
      </w:r>
    </w:p>
    <w:p>
      <w:pPr>
        <w:pStyle w:val="BodyText"/>
      </w:pPr>
      <w:r>
        <w:rPr>
          <w:bCs/>
          <w:b/>
        </w:rPr>
        <w:t xml:space="preserve">Email:</w:t>
      </w:r>
      <w:r>
        <w:t xml:space="preserve"> </w:t>
      </w:r>
      <w:r>
        <w:t xml:space="preserve">procurement@alriyadhci.com.sa</w:t>
      </w:r>
    </w:p>
    <w:p>
      <w:pPr>
        <w:pStyle w:val="BodyText"/>
      </w:pPr>
      <w:r>
        <w:rPr>
          <w:bCs/>
          <w:b/>
        </w:rPr>
        <w:t xml:space="preserve">CR No.:</w:t>
      </w:r>
      <w:r>
        <w:t xml:space="preserve"> </w:t>
      </w:r>
      <w:r>
        <w:t xml:space="preserve">1010456789</w:t>
      </w:r>
    </w:p>
    <w:bookmarkEnd w:id="21"/>
    <w:bookmarkStart w:id="22" w:name="supplier-carpenter-contractor"/>
    <w:p>
      <w:pPr>
        <w:pStyle w:val="Heading3"/>
      </w:pPr>
      <w:r>
        <w:t xml:space="preserve">Supplier (Carpenter Contractor)</w:t>
      </w:r>
    </w:p>
    <w:p>
      <w:pPr>
        <w:pStyle w:val="FirstParagraph"/>
      </w:pPr>
      <w:r>
        <w:rPr>
          <w:bCs/>
          <w:b/>
        </w:rPr>
        <w:t xml:space="preserve">Company:</w:t>
      </w:r>
      <w:r>
        <w:t xml:space="preserve"> </w:t>
      </w:r>
      <w:r>
        <w:t xml:space="preserve">Al-Nakhash Al-Saoudi Carpentry Works LLC</w:t>
      </w:r>
    </w:p>
    <w:p>
      <w:pPr>
        <w:pStyle w:val="BodyText"/>
      </w:pPr>
      <w:r>
        <w:rPr>
          <w:bCs/>
          <w:b/>
        </w:rPr>
        <w:t xml:space="preserve">Address:</w:t>
      </w:r>
      <w:r>
        <w:t xml:space="preserve"> </w:t>
      </w:r>
      <w:r>
        <w:t xml:space="preserve">Industrial City, Al Quwayciyah, Saudi Arabia Riyadh, 14335</w:t>
      </w:r>
    </w:p>
    <w:p>
      <w:pPr>
        <w:pStyle w:val="BodyText"/>
      </w:pPr>
      <w:r>
        <w:rPr>
          <w:bCs/>
          <w:b/>
        </w:rPr>
        <w:t xml:space="preserve">Contact Person:</w:t>
      </w:r>
      <w:r>
        <w:t xml:space="preserve"> </w:t>
      </w:r>
      <w:r>
        <w:t xml:space="preserve">Mr. Faisal Al-Harbi (Master Carpenter)</w:t>
      </w:r>
    </w:p>
    <w:p>
      <w:pPr>
        <w:pStyle w:val="BodyText"/>
      </w:pPr>
      <w:r>
        <w:rPr>
          <w:bCs/>
          <w:b/>
        </w:rPr>
        <w:t xml:space="preserve">Phone:</w:t>
      </w:r>
      <w:r>
        <w:t xml:space="preserve"> </w:t>
      </w:r>
      <w:r>
        <w:t xml:space="preserve">+966 55 123 4567</w:t>
      </w:r>
    </w:p>
    <w:p>
      <w:pPr>
        <w:pStyle w:val="BodyText"/>
      </w:pPr>
      <w:r>
        <w:rPr>
          <w:bCs/>
          <w:b/>
        </w:rPr>
        <w:t xml:space="preserve">Email:</w:t>
      </w:r>
      <w:r>
        <w:t xml:space="preserve"> </w:t>
      </w:r>
      <w:r>
        <w:t xml:space="preserve">info@alnakhashsaoudi.com.sa</w:t>
      </w:r>
    </w:p>
    <w:p>
      <w:pPr>
        <w:pStyle w:val="BodyText"/>
      </w:pPr>
      <w:r>
        <w:rPr>
          <w:bCs/>
          <w:b/>
        </w:rPr>
        <w:t xml:space="preserve">CR No.:</w:t>
      </w:r>
      <w:r>
        <w:t xml:space="preserve"> </w:t>
      </w:r>
      <w:r>
        <w:t xml:space="preserve">1010987654</w:t>
      </w:r>
    </w:p>
    <w:bookmarkEnd w:id="22"/>
    <w:p>
      <w:pPr>
        <w:pStyle w:val="BodyText"/>
      </w:pPr>
      <w:r>
        <w:rPr>
          <w:bCs/>
          <w:b/>
        </w:rPr>
        <w:t xml:space="preserve">Date of Issue:</w:t>
      </w:r>
      <w:r>
        <w:t xml:space="preserve"> </w:t>
      </w:r>
      <w:r>
        <w:t xml:space="preserve">15 June 2025   |  </w:t>
      </w:r>
      <w:r>
        <w:t xml:space="preserve"> </w:t>
      </w:r>
      <w:r>
        <w:rPr>
          <w:bCs/>
          <w:b/>
        </w:rPr>
        <w:t xml:space="preserve">Delivery/Commencement Date:</w:t>
      </w:r>
      <w:r>
        <w:t xml:space="preserve"> </w:t>
      </w:r>
      <w:r>
        <w:t xml:space="preserve">1 July 2025   |  </w:t>
      </w:r>
      <w:r>
        <w:t xml:space="preserve"> </w:t>
      </w:r>
      <w:r>
        <w:rPr>
          <w:bCs/>
          <w:b/>
        </w:rPr>
        <w:t xml:space="preserve">Project Location:</w:t>
      </w:r>
      <w:r>
        <w:t xml:space="preserve"> </w:t>
      </w:r>
      <w:r>
        <w:t xml:space="preserve">Al Malqa District, Saudi Arabia Riyadh</w:t>
      </w:r>
    </w:p>
    <w:bookmarkStart w:id="23" w:name="scope-of-work-carpenter-services"/>
    <w:p>
      <w:pPr>
        <w:pStyle w:val="Heading2"/>
      </w:pPr>
      <w:r>
        <w:t xml:space="preserve">Scope of Work – Carpenter Services</w:t>
      </w:r>
    </w:p>
    <w:p>
      <w:pPr>
        <w:pStyle w:val="FirstParagraph"/>
      </w:pPr>
      <w:r>
        <w:t xml:space="preserve">This</w:t>
      </w:r>
      <w:r>
        <w:t xml:space="preserve"> </w:t>
      </w:r>
      <w:r>
        <w:t xml:space="preserve">Purchase Order</w:t>
      </w:r>
      <w:r>
        <w:t xml:space="preserve"> </w:t>
      </w:r>
      <w:r>
        <w:t xml:space="preserve">is issued by Al-Riyadh Construction &amp; Interiors Co., Ltd. to engage the services of Al-Nakhash Al-Saoudi Carpentry Works LLC, a licensed</w:t>
      </w:r>
      <w:r>
        <w:t xml:space="preserve"> </w:t>
      </w:r>
      <w:r>
        <w:t xml:space="preserve">Carpenter</w:t>
      </w:r>
      <w:r>
        <w:t xml:space="preserve"> </w:t>
      </w:r>
      <w:r>
        <w:t xml:space="preserve">contractor operating in</w:t>
      </w:r>
      <w:r>
        <w:t xml:space="preserve"> </w:t>
      </w:r>
      <w:r>
        <w:t xml:space="preserve">Saudi Arabia Riyadh</w:t>
      </w:r>
      <w:r>
        <w:t xml:space="preserve">, for the execution of custom woodwork, cabinetry, and interior finishing works at the residential villa project located in Al Malqa District, Saudi Arabia Riyadh. The</w:t>
      </w:r>
      <w:r>
        <w:t xml:space="preserve"> </w:t>
      </w:r>
      <w:r>
        <w:t xml:space="preserve">Carpenter</w:t>
      </w:r>
      <w:r>
        <w:t xml:space="preserve"> </w:t>
      </w:r>
      <w:r>
        <w:t xml:space="preserve">shall provide all labor, tools, and specified materials as detailed in the line items below. All work shall comply with the Saudi Building Code (SBC) and the regulations set forth by the Ministry of Municipal, Rural Affairs and Housing in Saudi Arabia Riyadh.</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 / Material</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Custom-built kitchen cabinetry (oak veneer, soft-close hardware) – Carpenter fabrication and installation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Master bedroom wardrobe system (walnut finish, LED-integrated, sliding doors) – Carpenter assembly</w:t>
            </w:r>
          </w:p>
        </w:tc>
        <w:tc>
          <w:tcPr/>
          <w:p>
            <w:pPr>
              <w:pStyle w:val="Compact"/>
              <w:jc w:val="left"/>
            </w:pPr>
            <w:r>
              <w:t xml:space="preserve">Set</w:t>
            </w:r>
          </w:p>
        </w:tc>
        <w:tc>
          <w:tcPr/>
          <w:p>
            <w:pPr>
              <w:pStyle w:val="Compact"/>
              <w:jc w:val="left"/>
            </w:pPr>
            <w:r>
              <w:t xml:space="preserve">2</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03</w:t>
            </w:r>
          </w:p>
        </w:tc>
        <w:tc>
          <w:tcPr/>
          <w:p>
            <w:pPr>
              <w:pStyle w:val="Compact"/>
              <w:jc w:val="left"/>
            </w:pPr>
            <w:r>
              <w:t xml:space="preserve">Living room entertainment unit and wall paneling (teak wood, hand-finished)</w:t>
            </w:r>
          </w:p>
        </w:tc>
        <w:tc>
          <w:tcPr/>
          <w:p>
            <w:pPr>
              <w:pStyle w:val="Compact"/>
              <w:jc w:val="left"/>
            </w:pPr>
            <w:r>
              <w:t xml:space="preserve">Set</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Interior door frames and trim (MDF, painted finish) – Carpenter installation, 14 doors</w:t>
            </w:r>
          </w:p>
        </w:tc>
        <w:tc>
          <w:tcPr/>
          <w:p>
            <w:pPr>
              <w:pStyle w:val="Compact"/>
              <w:jc w:val="left"/>
            </w:pPr>
            <w:r>
              <w:t xml:space="preserve">Door</w:t>
            </w:r>
          </w:p>
        </w:tc>
        <w:tc>
          <w:tcPr/>
          <w:p>
            <w:pPr>
              <w:pStyle w:val="Compact"/>
              <w:jc w:val="left"/>
            </w:pPr>
            <w:r>
              <w:t xml:space="preserve">14</w:t>
            </w:r>
          </w:p>
        </w:tc>
        <w:tc>
          <w:tcPr/>
          <w:p>
            <w:pPr>
              <w:pStyle w:val="Compact"/>
              <w:jc w:val="left"/>
            </w:pPr>
            <w:r>
              <w:t xml:space="preserve">1,200.00</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Bathroom vanity units with stone countertops – Carpenter build and plumbing rough-in coordination</w:t>
            </w:r>
          </w:p>
        </w:tc>
        <w:tc>
          <w:tcPr/>
          <w:p>
            <w:pPr>
              <w:pStyle w:val="Compact"/>
              <w:jc w:val="left"/>
            </w:pPr>
            <w:r>
              <w:t xml:space="preserve">Unit</w:t>
            </w:r>
          </w:p>
        </w:tc>
        <w:tc>
          <w:tcPr/>
          <w:p>
            <w:pPr>
              <w:pStyle w:val="Compact"/>
              <w:jc w:val="left"/>
            </w:pPr>
            <w:r>
              <w:t xml:space="preserve">4</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06</w:t>
            </w:r>
          </w:p>
        </w:tc>
        <w:tc>
          <w:tcPr/>
          <w:p>
            <w:pPr>
              <w:pStyle w:val="Compact"/>
              <w:jc w:val="left"/>
            </w:pPr>
            <w:r>
              <w:t xml:space="preserve">Staircase balustrade and handrail (solid mahogany, custom turned spindles)</w:t>
            </w:r>
          </w:p>
        </w:tc>
        <w:tc>
          <w:tcPr/>
          <w:p>
            <w:pPr>
              <w:pStyle w:val="Compact"/>
              <w:jc w:val="left"/>
            </w:pPr>
            <w:r>
              <w:t xml:space="preserve">Run</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07</w:t>
            </w:r>
          </w:p>
        </w:tc>
        <w:tc>
          <w:tcPr/>
          <w:p>
            <w:pPr>
              <w:pStyle w:val="Compact"/>
              <w:jc w:val="left"/>
            </w:pPr>
            <w:r>
              <w:t xml:space="preserve">Site supervision, quality inspection, and final finishing by lead Carpenter</w:t>
            </w:r>
          </w:p>
        </w:tc>
        <w:tc>
          <w:tcPr/>
          <w:p>
            <w:pPr>
              <w:pStyle w:val="Compact"/>
              <w:jc w:val="left"/>
            </w:pPr>
            <w:r>
              <w:t xml:space="preserve">Month</w:t>
            </w:r>
          </w:p>
        </w:tc>
        <w:tc>
          <w:tcPr/>
          <w:p>
            <w:pPr>
              <w:pStyle w:val="Compact"/>
              <w:jc w:val="left"/>
            </w:pPr>
            <w:r>
              <w:t xml:space="preserve">2</w:t>
            </w:r>
          </w:p>
        </w:tc>
        <w:tc>
          <w:tcPr/>
          <w:p>
            <w:pPr>
              <w:pStyle w:val="Compact"/>
              <w:jc w:val="left"/>
            </w:pPr>
            <w:r>
              <w:t xml:space="preserve">7,500.00</w:t>
            </w:r>
          </w:p>
        </w:tc>
        <w:tc>
          <w:tcPr/>
          <w:p>
            <w:pPr>
              <w:pStyle w:val="Compact"/>
              <w:jc w:val="left"/>
            </w:pPr>
            <w:r>
              <w:t xml:space="preserve">15,000.00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183,250.00 SAR</w:t>
            </w:r>
          </w:p>
        </w:tc>
      </w:tr>
      <w:tr>
        <w:tc>
          <w:tcPr/>
          <w:p>
            <w:pPr>
              <w:pStyle w:val="Compact"/>
              <w:jc w:val="left"/>
            </w:pPr>
            <w:r>
              <w:t xml:space="preserve">VAT (15%)</w:t>
            </w:r>
          </w:p>
        </w:tc>
        <w:tc>
          <w:tcPr/>
          <w:p>
            <w:pPr>
              <w:pStyle w:val="Compact"/>
              <w:jc w:val="right"/>
            </w:pPr>
            <w:r>
              <w:t xml:space="preserve">27,487.50 SAR</w:t>
            </w:r>
          </w:p>
        </w:tc>
      </w:tr>
      <w:tr>
        <w:tc>
          <w:tcPr/>
          <w:p>
            <w:pPr>
              <w:pStyle w:val="Compact"/>
              <w:jc w:val="left"/>
            </w:pPr>
            <w:r>
              <w:t xml:space="preserve">Grand Total</w:t>
            </w:r>
          </w:p>
        </w:tc>
        <w:tc>
          <w:tcPr/>
          <w:p>
            <w:pPr>
              <w:pStyle w:val="Compact"/>
              <w:jc w:val="right"/>
            </w:pPr>
            <w:r>
              <w:t xml:space="preserve">210,737.50 SAR</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Payment Terms:</w:t>
      </w:r>
      <w:r>
        <w:t xml:space="preserve"> </w:t>
      </w:r>
      <w:r>
        <w:t xml:space="preserve">Payment shall be made in three milestones: 30% advance upon acceptance of this Purchase Order, 50% upon completion of all Carpenter fabrication and installation, and 20% upon final inspection and handover. All payments shall be processed via bank transfer to the supplier's account in Saudi Arabia Riyadh.</w:t>
      </w:r>
    </w:p>
    <w:p>
      <w:pPr>
        <w:numPr>
          <w:ilvl w:val="0"/>
          <w:numId w:val="1001"/>
        </w:numPr>
        <w:pStyle w:val="Compact"/>
      </w:pPr>
      <w:r>
        <w:rPr>
          <w:bCs/>
          <w:b/>
        </w:rPr>
        <w:t xml:space="preserve">Delivery and Commencement:</w:t>
      </w:r>
      <w:r>
        <w:t xml:space="preserve"> </w:t>
      </w:r>
      <w:r>
        <w:t xml:space="preserve">The Carpenter contractor shall mobilize to the project site in Al Malqa District, Saudi Arabia Riyadh, no later than 1 July 2025. All materials must be sourced from approved suppliers within Saudi Arabia Riyadh or its designated industrial zones.</w:t>
      </w:r>
    </w:p>
    <w:p>
      <w:pPr>
        <w:numPr>
          <w:ilvl w:val="0"/>
          <w:numId w:val="1001"/>
        </w:numPr>
        <w:pStyle w:val="Compact"/>
      </w:pPr>
      <w:r>
        <w:rPr>
          <w:bCs/>
          <w:b/>
        </w:rPr>
        <w:t xml:space="preserve">Quality Standards:</w:t>
      </w:r>
      <w:r>
        <w:t xml:space="preserve"> </w:t>
      </w:r>
      <w:r>
        <w:t xml:space="preserve">All carpentry work must meet the specifications outlined in the project drawings approved by the buyer. The Carpenter shall use only Grade-A timber and certified hardware. Any defective work shall be rectified at the Carpenter's own cost within 72 hours of notification.</w:t>
      </w:r>
    </w:p>
    <w:p>
      <w:pPr>
        <w:numPr>
          <w:ilvl w:val="0"/>
          <w:numId w:val="1001"/>
        </w:numPr>
        <w:pStyle w:val="Compact"/>
      </w:pPr>
      <w:r>
        <w:rPr>
          <w:bCs/>
          <w:b/>
        </w:rPr>
        <w:t xml:space="preserve">Warranty:</w:t>
      </w:r>
      <w:r>
        <w:t xml:space="preserve"> </w:t>
      </w:r>
      <w:r>
        <w:t xml:space="preserve">The Carpenter provides a minimum 24-month warranty on all workmanship and structural integrity of the woodwork. This warranty is valid from the date of final acceptance in Saudi Arabia Riyadh.</w:t>
      </w:r>
    </w:p>
    <w:p>
      <w:pPr>
        <w:numPr>
          <w:ilvl w:val="0"/>
          <w:numId w:val="1001"/>
        </w:numPr>
        <w:pStyle w:val="Compact"/>
      </w:pPr>
      <w:r>
        <w:rPr>
          <w:bCs/>
          <w:b/>
        </w:rPr>
        <w:t xml:space="preserve">Compliance:</w:t>
      </w:r>
      <w:r>
        <w:t xml:space="preserve"> </w:t>
      </w:r>
      <w:r>
        <w:t xml:space="preserve">The Carpenter contractor must hold a valid commercial registration and trade license issued by the Ministry of Commerce in Saudi Arabia Riyadh. All workers must possess valid Iqama and work permits. Compliance with Saudi labor law and occupational health and safety regulations is mandatory.</w:t>
      </w:r>
    </w:p>
    <w:p>
      <w:pPr>
        <w:numPr>
          <w:ilvl w:val="0"/>
          <w:numId w:val="1001"/>
        </w:numPr>
        <w:pStyle w:val="Compact"/>
      </w:pPr>
      <w:r>
        <w:rPr>
          <w:bCs/>
          <w:b/>
        </w:rPr>
        <w:t xml:space="preserve">Change Orders:</w:t>
      </w:r>
      <w:r>
        <w:t xml:space="preserve"> </w:t>
      </w:r>
      <w:r>
        <w:t xml:space="preserve">Any modification to the scope of work described in this Purchase Order must be documented in a written Change Order signed by both parties before execution. No additional work shall be performed without prior written approval.</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Failing resolution within 30 days, the matter shall be referred to the competent courts in Saudi Arabia Riyadh in accordance with Saudi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 directives, natural disasters, or public health emergencies as declared in Saudi Arabia Riyadh.</w:t>
      </w:r>
    </w:p>
    <w:p>
      <w:pPr>
        <w:numPr>
          <w:ilvl w:val="0"/>
          <w:numId w:val="1001"/>
        </w:numPr>
        <w:pStyle w:val="Compact"/>
      </w:pPr>
      <w:r>
        <w:rPr>
          <w:bCs/>
          <w:b/>
        </w:rPr>
        <w:t xml:space="preserve">Confidentiality:</w:t>
      </w:r>
      <w:r>
        <w:t xml:space="preserve"> </w:t>
      </w:r>
      <w:r>
        <w:t xml:space="preserve">Both parties agree to maintain confidentiality regarding project details, pricing, and proprietary designs. This obligation survives the termination of this Purchase Order for a period of two years.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The jurisdiction of the courts in Saudi Arabia Riyadh shall be exclusive.</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set forth in this Purchase Order for Carpenter services in Saudi Arabia Riyadh. This document constitutes a binding agreement between the Buyer and the Carpenter contractor effective from the date of the last signature.</w:t>
      </w:r>
    </w:p>
    <w:p>
      <w:pPr>
        <w:pStyle w:val="BodyText"/>
      </w:pPr>
      <w:r>
        <w:rPr>
          <w:bCs/>
          <w:b/>
        </w:rPr>
        <w:t xml:space="preserve">For and on behalf of the Buyer:</w:t>
      </w:r>
    </w:p>
    <w:p>
      <w:pPr>
        <w:pStyle w:val="BodyText"/>
      </w:pPr>
      <w:r>
        <w:t xml:space="preserve">Al-Riyadh Construction &amp; Interiors Co., Ltd.</w:t>
      </w:r>
    </w:p>
    <w:p>
      <w:pPr>
        <w:pStyle w:val="BodyText"/>
      </w:pPr>
      <w:r>
        <w:t xml:space="preserve">Eng. Khalid Al-Mutairi</w:t>
      </w:r>
    </w:p>
    <w:p>
      <w:pPr>
        <w:pStyle w:val="BodyText"/>
      </w:pPr>
      <w:r>
        <w:t xml:space="preserve">Procurement Manager</w:t>
      </w:r>
    </w:p>
    <w:p>
      <w:pPr>
        <w:pStyle w:val="BodyText"/>
      </w:pPr>
      <w:r>
        <w:t xml:space="preserve">Date: _______________</w:t>
      </w:r>
    </w:p>
    <w:p>
      <w:pPr>
        <w:pStyle w:val="BodyText"/>
      </w:pPr>
      <w:r>
        <w:rPr>
          <w:bCs/>
          <w:b/>
        </w:rPr>
        <w:t xml:space="preserve">For and on behalf of the Carpenter Contractor:</w:t>
      </w:r>
    </w:p>
    <w:p>
      <w:pPr>
        <w:pStyle w:val="BodyText"/>
      </w:pPr>
      <w:r>
        <w:t xml:space="preserve">Al-Nakhash Al-Saoudi Carpentry Works LLC</w:t>
      </w:r>
    </w:p>
    <w:p>
      <w:pPr>
        <w:pStyle w:val="BodyText"/>
      </w:pPr>
      <w:r>
        <w:t xml:space="preserve">Mr. Faisal Al-Harbi</w:t>
      </w:r>
    </w:p>
    <w:p>
      <w:pPr>
        <w:pStyle w:val="BodyText"/>
      </w:pPr>
      <w:r>
        <w:t xml:space="preserve">Master Carpenter / Owner</w:t>
      </w:r>
    </w:p>
    <w:p>
      <w:pPr>
        <w:pStyle w:val="BodyText"/>
      </w:pPr>
      <w:r>
        <w:t xml:space="preserve">Date: _______________</w:t>
      </w:r>
    </w:p>
    <w:p>
      <w:pPr>
        <w:pStyle w:val="BodyText"/>
      </w:pPr>
      <w:r>
        <w:t xml:space="preserve">This Purchase Order (PO No. RYD-2025-00472) is issued for Carpenter services in Saudi Arabia Riyadh. It is valid for acceptance within 14 calendar days from the date of issue. Unauthorized reproduction or distribution of this document is prohibited. © 2025 Al-Riyadh Construction &amp; Interiors Co., Ltd. – Saudi Arabia Riyadh.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Saudi Arabia Riyadh</dc:title>
  <dc:creator/>
  <dc:language>en</dc:language>
  <cp:keywords/>
  <dcterms:created xsi:type="dcterms:W3CDTF">2026-10-10T02:32:56Z</dcterms:created>
  <dcterms:modified xsi:type="dcterms:W3CDTF">2026-10-10T02:32:56Z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