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Valencia</w:t>
      </w:r>
    </w:p>
    <w:bookmarkStart w:id="28" w:name="purchase-order"/>
    <w:p>
      <w:pPr>
        <w:pStyle w:val="Heading1"/>
      </w:pPr>
      <w:r>
        <w:t xml:space="preserve">PURCHASE ORDER</w:t>
      </w:r>
    </w:p>
    <w:p>
      <w:pPr>
        <w:pStyle w:val="FirstParagraph"/>
      </w:pPr>
      <w:r>
        <w:t xml:space="preserve">Carpenter Services &amp; Custom Woodwork – Spain Valencia</w:t>
      </w:r>
    </w:p>
    <w:p>
      <w:pPr>
        <w:pStyle w:val="BodyText"/>
      </w:pPr>
      <w:r>
        <w:rPr>
          <w:bCs/>
          <w:b/>
        </w:rPr>
        <w:t xml:space="preserve">Purchase Order No.:</w:t>
      </w:r>
      <w:r>
        <w:t xml:space="preserve"> </w:t>
      </w:r>
      <w:r>
        <w:t xml:space="preserve">PO-2025-VAL-0487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bookmarkStart w:id="20" w:name="vendor-supplier-carpenter"/>
    <w:p>
      <w:pPr>
        <w:pStyle w:val="Heading2"/>
      </w:pPr>
      <w:r>
        <w:t xml:space="preserve">Vendor / Supplier (Carpenter)</w:t>
      </w:r>
    </w:p>
    <w:p>
      <w:pPr>
        <w:pStyle w:val="FirstParagraph"/>
      </w:pPr>
      <w:r>
        <w:rPr>
          <w:bCs/>
          <w:b/>
        </w:rPr>
        <w:t xml:space="preserve">Company Name:</w:t>
      </w:r>
      <w:r>
        <w:t xml:space="preserve"> </w:t>
      </w:r>
      <w:r>
        <w:t xml:space="preserve">Talleres de Carpintería Mediterránea S.L.</w:t>
      </w:r>
    </w:p>
    <w:p>
      <w:pPr>
        <w:pStyle w:val="BodyText"/>
      </w:pPr>
      <w:r>
        <w:rPr>
          <w:bCs/>
          <w:b/>
        </w:rPr>
        <w:t xml:space="preserve">Lead Carpenter:</w:t>
      </w:r>
      <w:r>
        <w:t xml:space="preserve"> </w:t>
      </w:r>
      <w:r>
        <w:t xml:space="preserve">Don Alejandro Ferrer Roca</w:t>
      </w:r>
    </w:p>
    <w:p>
      <w:pPr>
        <w:pStyle w:val="BodyText"/>
      </w:pPr>
      <w:r>
        <w:rPr>
          <w:bCs/>
          <w:b/>
        </w:rPr>
        <w:t xml:space="preserve">Address:</w:t>
      </w:r>
      <w:r>
        <w:t xml:space="preserve"> </w:t>
      </w:r>
      <w:r>
        <w:t xml:space="preserve">Calle de la Carpintería, 42, Polígono Industrial Beniparrell</w:t>
      </w:r>
    </w:p>
    <w:p>
      <w:pPr>
        <w:pStyle w:val="BodyText"/>
      </w:pPr>
      <w:r>
        <w:rPr>
          <w:bCs/>
          <w:b/>
        </w:rPr>
        <w:t xml:space="preserve">City / Region:</w:t>
      </w:r>
      <w:r>
        <w:t xml:space="preserve"> </w:t>
      </w:r>
      <w:r>
        <w:t xml:space="preserve">Valencia, Comunitat Valenciana, Spain</w:t>
      </w:r>
    </w:p>
    <w:p>
      <w:pPr>
        <w:pStyle w:val="BodyText"/>
      </w:pPr>
      <w:r>
        <w:rPr>
          <w:bCs/>
          <w:b/>
        </w:rPr>
        <w:t xml:space="preserve">Postal Code:</w:t>
      </w:r>
      <w:r>
        <w:t xml:space="preserve"> </w:t>
      </w:r>
      <w:r>
        <w:t xml:space="preserve">46115</w:t>
      </w:r>
    </w:p>
    <w:p>
      <w:pPr>
        <w:pStyle w:val="BodyText"/>
      </w:pPr>
      <w:r>
        <w:rPr>
          <w:bCs/>
          <w:b/>
        </w:rPr>
        <w:t xml:space="preserve">Country:</w:t>
      </w:r>
      <w:r>
        <w:t xml:space="preserve"> </w:t>
      </w:r>
      <w:r>
        <w:t xml:space="preserve">Spain (Valencia)</w:t>
      </w:r>
    </w:p>
    <w:p>
      <w:pPr>
        <w:pStyle w:val="BodyText"/>
      </w:pPr>
      <w:r>
        <w:rPr>
          <w:bCs/>
          <w:b/>
        </w:rPr>
        <w:t xml:space="preserve">NIF (Tax ID):</w:t>
      </w:r>
      <w:r>
        <w:t xml:space="preserve"> </w:t>
      </w:r>
      <w:r>
        <w:t xml:space="preserve">B-97482315</w:t>
      </w:r>
    </w:p>
    <w:p>
      <w:pPr>
        <w:pStyle w:val="BodyText"/>
      </w:pPr>
      <w:r>
        <w:rPr>
          <w:bCs/>
          <w:b/>
        </w:rPr>
        <w:t xml:space="preserve">Phone:</w:t>
      </w:r>
      <w:r>
        <w:t xml:space="preserve"> </w:t>
      </w:r>
      <w:r>
        <w:t xml:space="preserve">+34 963 554 218</w:t>
      </w:r>
    </w:p>
    <w:p>
      <w:pPr>
        <w:pStyle w:val="BodyText"/>
      </w:pPr>
      <w:r>
        <w:rPr>
          <w:bCs/>
          <w:b/>
        </w:rPr>
        <w:t xml:space="preserve">Email:</w:t>
      </w:r>
      <w:r>
        <w:t xml:space="preserve"> </w:t>
      </w:r>
      <w:r>
        <w:t xml:space="preserve">pedidos@carpinteria-mediterranea.es</w:t>
      </w:r>
    </w:p>
    <w:bookmarkEnd w:id="20"/>
    <w:bookmarkStart w:id="21" w:name="bill-to-purchasing-entity"/>
    <w:p>
      <w:pPr>
        <w:pStyle w:val="Heading2"/>
      </w:pPr>
      <w:r>
        <w:t xml:space="preserve">Bill To / Purchasing Entity</w:t>
      </w:r>
    </w:p>
    <w:p>
      <w:pPr>
        <w:pStyle w:val="FirstParagraph"/>
      </w:pPr>
      <w:r>
        <w:rPr>
          <w:bCs/>
          <w:b/>
        </w:rPr>
        <w:t xml:space="preserve">Company Name:</w:t>
      </w:r>
      <w:r>
        <w:t xml:space="preserve"> </w:t>
      </w:r>
      <w:r>
        <w:t xml:space="preserve">Grupo Inmobiliario Levante S.A.</w:t>
      </w:r>
    </w:p>
    <w:p>
      <w:pPr>
        <w:pStyle w:val="BodyText"/>
      </w:pPr>
      <w:r>
        <w:rPr>
          <w:bCs/>
          <w:b/>
        </w:rPr>
        <w:t xml:space="preserve">Department:</w:t>
      </w:r>
      <w:r>
        <w:t xml:space="preserve"> </w:t>
      </w:r>
      <w:r>
        <w:t xml:space="preserve">Construction &amp; Interior Fit-Out</w:t>
      </w:r>
    </w:p>
    <w:p>
      <w:pPr>
        <w:pStyle w:val="BodyText"/>
      </w:pPr>
      <w:r>
        <w:rPr>
          <w:bCs/>
          <w:b/>
        </w:rPr>
        <w:t xml:space="preserve">Address:</w:t>
      </w:r>
      <w:r>
        <w:t xml:space="preserve"> </w:t>
      </w:r>
      <w:r>
        <w:t xml:space="preserve">Avenida del Puerto, 118, 4ª Planta</w:t>
      </w:r>
    </w:p>
    <w:p>
      <w:pPr>
        <w:pStyle w:val="BodyText"/>
      </w:pPr>
      <w:r>
        <w:rPr>
          <w:bCs/>
          <w:b/>
        </w:rPr>
        <w:t xml:space="preserve">City / Region:</w:t>
      </w:r>
      <w:r>
        <w:t xml:space="preserve"> </w:t>
      </w:r>
      <w:r>
        <w:t xml:space="preserve">Valencia, Comunitat Valenciana, Spain</w:t>
      </w:r>
    </w:p>
    <w:p>
      <w:pPr>
        <w:pStyle w:val="BodyText"/>
      </w:pPr>
      <w:r>
        <w:rPr>
          <w:bCs/>
          <w:b/>
        </w:rPr>
        <w:t xml:space="preserve">Postal Code:</w:t>
      </w:r>
      <w:r>
        <w:t xml:space="preserve"> </w:t>
      </w:r>
      <w:r>
        <w:t xml:space="preserve">46021</w:t>
      </w:r>
    </w:p>
    <w:p>
      <w:pPr>
        <w:pStyle w:val="BodyText"/>
      </w:pPr>
      <w:r>
        <w:rPr>
          <w:bCs/>
          <w:b/>
        </w:rPr>
        <w:t xml:space="preserve">Country:</w:t>
      </w:r>
      <w:r>
        <w:t xml:space="preserve"> </w:t>
      </w:r>
      <w:r>
        <w:t xml:space="preserve">Spain (Valencia)</w:t>
      </w:r>
    </w:p>
    <w:p>
      <w:pPr>
        <w:pStyle w:val="BodyText"/>
      </w:pPr>
      <w:r>
        <w:rPr>
          <w:bCs/>
          <w:b/>
        </w:rPr>
        <w:t xml:space="preserve">NIF (Tax ID):</w:t>
      </w:r>
      <w:r>
        <w:t xml:space="preserve"> </w:t>
      </w:r>
      <w:r>
        <w:t xml:space="preserve">A-48291037</w:t>
      </w:r>
    </w:p>
    <w:p>
      <w:pPr>
        <w:pStyle w:val="BodyText"/>
      </w:pPr>
      <w:r>
        <w:rPr>
          <w:bCs/>
          <w:b/>
        </w:rPr>
        <w:t xml:space="preserve">Phone:</w:t>
      </w:r>
      <w:r>
        <w:t xml:space="preserve"> </w:t>
      </w:r>
      <w:r>
        <w:t xml:space="preserve">+34 960 221 745</w:t>
      </w:r>
    </w:p>
    <w:p>
      <w:pPr>
        <w:pStyle w:val="BodyText"/>
      </w:pPr>
      <w:r>
        <w:rPr>
          <w:bCs/>
          <w:b/>
        </w:rPr>
        <w:t xml:space="preserve">Email:</w:t>
      </w:r>
      <w:r>
        <w:t xml:space="preserve"> </w:t>
      </w:r>
      <w:r>
        <w:t xml:space="preserve">compras@grinolevante.es</w:t>
      </w:r>
    </w:p>
    <w:p>
      <w:pPr>
        <w:pStyle w:val="BodyText"/>
      </w:pPr>
      <w:r>
        <w:rPr>
          <w:bCs/>
          <w:b/>
        </w:rPr>
        <w:t xml:space="preserve">Contact Person:</w:t>
      </w:r>
      <w:r>
        <w:t xml:space="preserve"> </w:t>
      </w:r>
      <w:r>
        <w:t xml:space="preserve">Sra. María Dolores Sanz</w:t>
      </w:r>
    </w:p>
    <w:bookmarkEnd w:id="21"/>
    <w:bookmarkStart w:id="22" w:name="X8f42abb7bf5eec77a737c9298ebf0359859e893"/>
    <w:p>
      <w:pPr>
        <w:pStyle w:val="Heading2"/>
      </w:pPr>
      <w:r>
        <w:t xml:space="preserve">1. Scope of Work – Carpenter Services in Spain Valencia</w:t>
      </w:r>
    </w:p>
    <w:p>
      <w:pPr>
        <w:pStyle w:val="FirstParagraph"/>
      </w:pPr>
      <w:r>
        <w:t xml:space="preserve">This Purchase Order is issued by Grupo Inmobiliario Levante S.A. to Talleres de Carpintería Mediterránea S.L. for the provision of professional Carpenter services, custom woodwork fabrication, and on-site installation at the residential development project "Residencial Alborada" located in the Ruzafa district of Valencia, Spain. The Carpenter and his team shall execute all carpentry tasks in strict accordance with the architectural drawings, technical specifications, and building regulations applicable in the Comunitat Valenciana region of Spain Valencia. All work must comply with the Spanish Building Code (Código Técnico de la Edificación – CTE) and local Valencia municipal ordinances regarding construction and interior finishing.</w:t>
      </w:r>
    </w:p>
    <w:bookmarkEnd w:id="22"/>
    <w:bookmarkStart w:id="23" w:name="X47f03d426dbf90784f11dacb508e5aac0a7de05"/>
    <w:p>
      <w:pPr>
        <w:pStyle w:val="Heading2"/>
      </w:pPr>
      <w:r>
        <w:t xml:space="preserve">2. Line Items – Materials, Labour, and Carpenter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Custom oak (roble) kitchen cabinetry – full installation by Carpenter team, including doors, drawers, worktops, and hardware. Project: Residencial Alborada, Valencia, Spain.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15 Jul 2025</w:t>
            </w:r>
          </w:p>
        </w:tc>
      </w:tr>
      <w:tr>
        <w:tc>
          <w:tcPr/>
          <w:p>
            <w:pPr>
              <w:pStyle w:val="Compact"/>
              <w:jc w:val="left"/>
            </w:pPr>
            <w:r>
              <w:t xml:space="preserve">02</w:t>
            </w:r>
          </w:p>
        </w:tc>
        <w:tc>
          <w:tcPr/>
          <w:p>
            <w:pPr>
              <w:pStyle w:val="Compact"/>
              <w:jc w:val="left"/>
            </w:pPr>
            <w:r>
              <w:t xml:space="preserve">Hardwood parquet flooring (walnut – nogal) – supply and installation, 185 m², including underlayment, skirting boards, and finishing. Carpenter to manage all on-site preparation in Spain Valencia.</w:t>
            </w:r>
          </w:p>
        </w:tc>
        <w:tc>
          <w:tcPr/>
          <w:p>
            <w:pPr>
              <w:pStyle w:val="Compact"/>
              <w:jc w:val="left"/>
            </w:pPr>
            <w:r>
              <w:t xml:space="preserve">185</w:t>
            </w:r>
          </w:p>
        </w:tc>
        <w:tc>
          <w:tcPr/>
          <w:p>
            <w:pPr>
              <w:pStyle w:val="Compact"/>
              <w:jc w:val="left"/>
            </w:pPr>
            <w:r>
              <w:t xml:space="preserve">m²</w:t>
            </w:r>
          </w:p>
        </w:tc>
        <w:tc>
          <w:tcPr/>
          <w:p>
            <w:pPr>
              <w:pStyle w:val="Compact"/>
              <w:jc w:val="left"/>
            </w:pPr>
            <w:r>
              <w:t xml:space="preserve">87.50</w:t>
            </w:r>
          </w:p>
        </w:tc>
        <w:tc>
          <w:tcPr/>
          <w:p>
            <w:pPr>
              <w:pStyle w:val="Compact"/>
              <w:jc w:val="left"/>
            </w:pPr>
            <w:r>
              <w:t xml:space="preserve">16,187.50</w:t>
            </w:r>
          </w:p>
        </w:tc>
        <w:tc>
          <w:tcPr/>
          <w:p>
            <w:pPr>
              <w:pStyle w:val="Compact"/>
              <w:jc w:val="left"/>
            </w:pPr>
            <w:r>
              <w:t xml:space="preserve">22 Jul 2025</w:t>
            </w:r>
          </w:p>
        </w:tc>
      </w:tr>
      <w:tr>
        <w:tc>
          <w:tcPr/>
          <w:p>
            <w:pPr>
              <w:pStyle w:val="Compact"/>
              <w:jc w:val="left"/>
            </w:pPr>
            <w:r>
              <w:t xml:space="preserve">03</w:t>
            </w:r>
          </w:p>
        </w:tc>
        <w:tc>
          <w:tcPr/>
          <w:p>
            <w:pPr>
              <w:pStyle w:val="Compact"/>
              <w:jc w:val="left"/>
            </w:pPr>
            <w:r>
              <w:t xml:space="preserve">Built-in wardrobe systems (roble natural) – 6 units, custom dimensions per floor plans. Fabrication in Valencia workshop and on-site assembly by Carpenter crew.</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2,340.00</w:t>
            </w:r>
          </w:p>
        </w:tc>
        <w:tc>
          <w:tcPr/>
          <w:p>
            <w:pPr>
              <w:pStyle w:val="Compact"/>
              <w:jc w:val="left"/>
            </w:pPr>
            <w:r>
              <w:t xml:space="preserve">14,040.00</w:t>
            </w:r>
          </w:p>
        </w:tc>
        <w:tc>
          <w:tcPr/>
          <w:p>
            <w:pPr>
              <w:pStyle w:val="Compact"/>
              <w:jc w:val="left"/>
            </w:pPr>
            <w:r>
              <w:t xml:space="preserve">25 Jul 2025</w:t>
            </w:r>
          </w:p>
        </w:tc>
      </w:tr>
      <w:tr>
        <w:tc>
          <w:tcPr/>
          <w:p>
            <w:pPr>
              <w:pStyle w:val="Compact"/>
              <w:jc w:val="left"/>
            </w:pPr>
            <w:r>
              <w:t xml:space="preserve">04</w:t>
            </w:r>
          </w:p>
        </w:tc>
        <w:tc>
          <w:tcPr/>
          <w:p>
            <w:pPr>
              <w:pStyle w:val="Compact"/>
              <w:jc w:val="left"/>
            </w:pPr>
            <w:r>
              <w:t xml:space="preserve">Interior solid-wood doors (cherry – cerezo) with ironmongery – supply and installation, 14 doors, 2100×900 mm. Carpenter to ensure acoustic rating Rw ≥ 32 dB per Spanish Valencia building standards.</w:t>
            </w:r>
          </w:p>
        </w:tc>
        <w:tc>
          <w:tcPr/>
          <w:p>
            <w:pPr>
              <w:pStyle w:val="Compact"/>
              <w:jc w:val="left"/>
            </w:pPr>
            <w:r>
              <w:t xml:space="preserve">14</w:t>
            </w:r>
          </w:p>
        </w:tc>
        <w:tc>
          <w:tcPr/>
          <w:p>
            <w:pPr>
              <w:pStyle w:val="Compact"/>
              <w:jc w:val="left"/>
            </w:pPr>
            <w:r>
              <w:t xml:space="preserve">Doors</w:t>
            </w:r>
          </w:p>
        </w:tc>
        <w:tc>
          <w:tcPr/>
          <w:p>
            <w:pPr>
              <w:pStyle w:val="Compact"/>
              <w:jc w:val="left"/>
            </w:pPr>
            <w:r>
              <w:t xml:space="preserve">1,120.00</w:t>
            </w:r>
          </w:p>
        </w:tc>
        <w:tc>
          <w:tcPr/>
          <w:p>
            <w:pPr>
              <w:pStyle w:val="Compact"/>
              <w:jc w:val="left"/>
            </w:pPr>
            <w:r>
              <w:t xml:space="preserve">15,680.00</w:t>
            </w:r>
          </w:p>
        </w:tc>
        <w:tc>
          <w:tcPr/>
          <w:p>
            <w:pPr>
              <w:pStyle w:val="Compact"/>
              <w:jc w:val="left"/>
            </w:pPr>
            <w:r>
              <w:t xml:space="preserve">28 Jul 2025</w:t>
            </w:r>
          </w:p>
        </w:tc>
      </w:tr>
      <w:tr>
        <w:tc>
          <w:tcPr/>
          <w:p>
            <w:pPr>
              <w:pStyle w:val="Compact"/>
              <w:jc w:val="left"/>
            </w:pPr>
            <w:r>
              <w:t xml:space="preserve">05</w:t>
            </w:r>
          </w:p>
        </w:tc>
        <w:tc>
          <w:tcPr/>
          <w:p>
            <w:pPr>
              <w:pStyle w:val="Compact"/>
              <w:jc w:val="left"/>
            </w:pPr>
            <w:r>
              <w:t xml:space="preserve">Staircase balustrade and handrail (oak, hand-finished) – design, fabrication, and installation. Carpenter to coordinate with structural engineer in Valencia, Spain.</w:t>
            </w:r>
          </w:p>
        </w:tc>
        <w:tc>
          <w:tcPr/>
          <w:p>
            <w:pPr>
              <w:pStyle w:val="Compact"/>
              <w:jc w:val="left"/>
            </w:pPr>
            <w:r>
              <w:t xml:space="preserve">1</w:t>
            </w:r>
          </w:p>
        </w:tc>
        <w:tc>
          <w:tcPr/>
          <w:p>
            <w:pPr>
              <w:pStyle w:val="Compact"/>
              <w:jc w:val="left"/>
            </w:pPr>
            <w:r>
              <w:t xml:space="preserve">Lot</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30 Jul 2025</w:t>
            </w:r>
          </w:p>
        </w:tc>
      </w:tr>
      <w:tr>
        <w:tc>
          <w:tcPr/>
          <w:p>
            <w:pPr>
              <w:pStyle w:val="Compact"/>
              <w:jc w:val="left"/>
            </w:pPr>
            <w:r>
              <w:t xml:space="preserve">06</w:t>
            </w:r>
          </w:p>
        </w:tc>
        <w:tc>
          <w:tcPr/>
          <w:p>
            <w:pPr>
              <w:pStyle w:val="Compact"/>
              <w:jc w:val="left"/>
            </w:pPr>
            <w:r>
              <w:t xml:space="preserve">On-site Carpenter supervision and quality control – 22 working days, 1 lead Carpenter + 2 assistants, including daily progress reports to the project manager in Spain Valencia.</w:t>
            </w:r>
          </w:p>
        </w:tc>
        <w:tc>
          <w:tcPr/>
          <w:p>
            <w:pPr>
              <w:pStyle w:val="Compact"/>
              <w:jc w:val="left"/>
            </w:pPr>
            <w:r>
              <w:t xml:space="preserve">22</w:t>
            </w:r>
          </w:p>
        </w:tc>
        <w:tc>
          <w:tcPr/>
          <w:p>
            <w:pPr>
              <w:pStyle w:val="Compact"/>
              <w:jc w:val="left"/>
            </w:pPr>
            <w:r>
              <w:t xml:space="preserve">Days</w:t>
            </w:r>
          </w:p>
        </w:tc>
        <w:tc>
          <w:tcPr/>
          <w:p>
            <w:pPr>
              <w:pStyle w:val="Compact"/>
              <w:jc w:val="left"/>
            </w:pPr>
            <w:r>
              <w:t xml:space="preserve">680.00</w:t>
            </w:r>
          </w:p>
        </w:tc>
        <w:tc>
          <w:tcPr/>
          <w:p>
            <w:pPr>
              <w:pStyle w:val="Compact"/>
              <w:jc w:val="left"/>
            </w:pPr>
            <w:r>
              <w:t xml:space="preserve">14,960.00</w:t>
            </w:r>
          </w:p>
        </w:tc>
        <w:tc>
          <w:tcPr/>
          <w:p>
            <w:pPr>
              <w:pStyle w:val="Compact"/>
              <w:jc w:val="left"/>
            </w:pPr>
            <w:r>
              <w:t xml:space="preserve">Continuous</w:t>
            </w:r>
          </w:p>
        </w:tc>
      </w:tr>
      <w:tr>
        <w:tc>
          <w:tcPr/>
          <w:p>
            <w:pPr>
              <w:pStyle w:val="Compact"/>
              <w:jc w:val="left"/>
            </w:pPr>
            <w:r>
              <w:t xml:space="preserve">07</w:t>
            </w:r>
          </w:p>
        </w:tc>
        <w:tc>
          <w:tcPr/>
          <w:p>
            <w:pPr>
              <w:pStyle w:val="Compact"/>
              <w:jc w:val="left"/>
            </w:pPr>
            <w:r>
              <w:t xml:space="preserve">Protective film, dust extraction, and site cleanup services by Carpenter team during all woodwork phases in the Valencia, Spain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Continuous</w:t>
            </w:r>
          </w:p>
        </w:tc>
      </w:tr>
      <w:tr>
        <w:tc>
          <w:tcPr>
            <w:gridSpan w:val="5"/>
          </w:tcPr>
          <w:p>
            <w:pPr>
              <w:pStyle w:val="Compact"/>
              <w:jc w:val="right"/>
            </w:pPr>
            <w:r>
              <w:t xml:space="preserve">Subtotal (excl. VAT):</w:t>
            </w:r>
          </w:p>
        </w:tc>
        <w:tc>
          <w:tcPr/>
          <w:p>
            <w:pPr>
              <w:pStyle w:val="Compact"/>
              <w:jc w:val="left"/>
            </w:pPr>
            <w:r>
              <w:t xml:space="preserve">84,067.50</w:t>
            </w:r>
          </w:p>
        </w:tc>
        <w:tc>
          <w:tcPr/>
          <w:p>
            <w:pPr>
              <w:pStyle w:val="Compact"/>
            </w:pPr>
          </w:p>
        </w:tc>
      </w:tr>
      <w:tr>
        <w:tc>
          <w:tcPr>
            <w:gridSpan w:val="5"/>
          </w:tcPr>
          <w:p>
            <w:pPr>
              <w:pStyle w:val="Compact"/>
              <w:jc w:val="right"/>
            </w:pPr>
            <w:r>
              <w:t xml:space="preserve">VAT (IVA) 21% – Spain Valencia:</w:t>
            </w:r>
          </w:p>
        </w:tc>
        <w:tc>
          <w:tcPr/>
          <w:p>
            <w:pPr>
              <w:pStyle w:val="Compact"/>
              <w:jc w:val="left"/>
            </w:pPr>
            <w:r>
              <w:t xml:space="preserve">17,654.18</w:t>
            </w:r>
          </w:p>
        </w:tc>
        <w:tc>
          <w:tcPr/>
          <w:p>
            <w:pPr>
              <w:pStyle w:val="Compact"/>
            </w:pPr>
          </w:p>
        </w:tc>
      </w:tr>
      <w:tr>
        <w:tc>
          <w:tcPr>
            <w:gridSpan w:val="5"/>
          </w:tcPr>
          <w:p>
            <w:pPr>
              <w:pStyle w:val="Compact"/>
              <w:jc w:val="right"/>
            </w:pPr>
            <w:r>
              <w:t xml:space="preserve">TOTAL (incl. VAT):</w:t>
            </w:r>
          </w:p>
        </w:tc>
        <w:tc>
          <w:tcPr/>
          <w:p>
            <w:pPr>
              <w:pStyle w:val="Compact"/>
              <w:jc w:val="left"/>
            </w:pPr>
            <w:r>
              <w:t xml:space="preserve">101,721.68</w:t>
            </w:r>
          </w:p>
        </w:tc>
        <w:tc>
          <w:tcPr/>
          <w:p>
            <w:pPr>
              <w:pStyle w:val="Compact"/>
            </w:pPr>
          </w:p>
        </w:tc>
      </w:tr>
    </w:tbl>
    <w:bookmarkEnd w:id="23"/>
    <w:bookmarkStart w:id="24" w:name="payment-terms"/>
    <w:p>
      <w:pPr>
        <w:pStyle w:val="Heading2"/>
      </w:pPr>
      <w:r>
        <w:t xml:space="preserve">3. Payment Terms</w:t>
      </w:r>
    </w:p>
    <w:p>
      <w:pPr>
        <w:pStyle w:val="FirstParagraph"/>
      </w:pPr>
      <w:r>
        <w:t xml:space="preserve">Payment shall be made in three instalments via bank transfer to the Carpenter's designated account in Spain Valencia:</w:t>
      </w:r>
    </w:p>
    <w:p>
      <w:pPr>
        <w:numPr>
          <w:ilvl w:val="0"/>
          <w:numId w:val="1001"/>
        </w:numPr>
        <w:pStyle w:val="Compact"/>
      </w:pPr>
      <w:r>
        <w:rPr>
          <w:bCs/>
          <w:b/>
        </w:rPr>
        <w:t xml:space="preserve">Instalment 1 (40%):</w:t>
      </w:r>
      <w:r>
        <w:t xml:space="preserve"> </w:t>
      </w:r>
      <w:r>
        <w:t xml:space="preserve">€40,688.67 – due upon signing of this Purchase Order and confirmation of material procurement by the Carpenter.</w:t>
      </w:r>
    </w:p>
    <w:p>
      <w:pPr>
        <w:numPr>
          <w:ilvl w:val="0"/>
          <w:numId w:val="1001"/>
        </w:numPr>
        <w:pStyle w:val="Compact"/>
      </w:pPr>
      <w:r>
        <w:rPr>
          <w:bCs/>
          <w:b/>
        </w:rPr>
        <w:t xml:space="preserve">Instalment 2 (40%):</w:t>
      </w:r>
      <w:r>
        <w:t xml:space="preserve"> </w:t>
      </w:r>
      <w:r>
        <w:t xml:space="preserve">€40,688.67 – due upon completion of all fabrication in the Valencia workshop and delivery of materials to the project site.</w:t>
      </w:r>
    </w:p>
    <w:p>
      <w:pPr>
        <w:numPr>
          <w:ilvl w:val="0"/>
          <w:numId w:val="1001"/>
        </w:numPr>
        <w:pStyle w:val="Compact"/>
      </w:pPr>
      <w:r>
        <w:rPr>
          <w:bCs/>
          <w:b/>
        </w:rPr>
        <w:t xml:space="preserve">Instalment 3 (20%):</w:t>
      </w:r>
      <w:r>
        <w:t xml:space="preserve"> </w:t>
      </w:r>
      <w:r>
        <w:t xml:space="preserve">€20,344.34 – due upon final acceptance, sign-off by the project manager, and issuance of the completion certificate for the Carpenter's work in Spain Valencia.</w:t>
      </w:r>
    </w:p>
    <w:p>
      <w:pPr>
        <w:pStyle w:val="FirstParagraph"/>
      </w:pPr>
      <w:r>
        <w:t xml:space="preserve">Payment is due within 30 calendar days from the date of the corresponding invoice. Late payments shall accrue interest at the rate established by Spanish law (Ley 3/2004 de lucha contra la morosidad).</w:t>
      </w:r>
    </w:p>
    <w:bookmarkEnd w:id="24"/>
    <w:bookmarkStart w:id="25" w:name="delivery-and-site-access-spain-valencia"/>
    <w:p>
      <w:pPr>
        <w:pStyle w:val="Heading2"/>
      </w:pPr>
      <w:r>
        <w:t xml:space="preserve">4. Delivery and Site Access – Spain Valencia</w:t>
      </w:r>
    </w:p>
    <w:p>
      <w:pPr>
        <w:pStyle w:val="FirstParagraph"/>
      </w:pPr>
      <w:r>
        <w:t xml:space="preserve">All materials and finished woodwork shall be delivered to the Residencial Alborada site at Calle de la Alborada, 7, Ruzafa, 46008 Valencia, Spain. The Carpenter is responsible for safe transport, loading, and unloading within the project boundaries. Site access hours in Valencia are 08:00 to 19:00, Monday through Friday. The Carpenter must coordinate with the site security team at least 48 hours in advance for any deliveries of large items. All deliveries must be made in compliance with Valencia municipal traffic and loading regulations.</w:t>
      </w:r>
    </w:p>
    <w:bookmarkEnd w:id="25"/>
    <w:bookmarkStart w:id="26" w:name="terms-and-conditions"/>
    <w:p>
      <w:pPr>
        <w:pStyle w:val="Heading2"/>
      </w:pPr>
      <w:r>
        <w:t xml:space="preserve">5. Terms and Conditions</w:t>
      </w:r>
    </w:p>
    <w:p>
      <w:pPr>
        <w:numPr>
          <w:ilvl w:val="0"/>
          <w:numId w:val="1002"/>
        </w:numPr>
        <w:pStyle w:val="Compact"/>
      </w:pPr>
      <w:r>
        <w:t xml:space="preserve">The Carpenter warrants that all woodwork shall be free from defects in materials and workmanship for a period of two (2) years from the date of final acceptance in Spain Valencia.</w:t>
      </w:r>
    </w:p>
    <w:p>
      <w:pPr>
        <w:numPr>
          <w:ilvl w:val="0"/>
          <w:numId w:val="1002"/>
        </w:numPr>
        <w:pStyle w:val="Compact"/>
      </w:pPr>
      <w:r>
        <w:t xml:space="preserve">The Carpenter shall maintain valid professional liability insurance and workers' compensation coverage (Seguro de Responsabilidad Civil y Seguro de Accidentes) throughout the duration of the contract.</w:t>
      </w:r>
    </w:p>
    <w:p>
      <w:pPr>
        <w:numPr>
          <w:ilvl w:val="0"/>
          <w:numId w:val="1002"/>
        </w:numPr>
        <w:pStyle w:val="Compact"/>
      </w:pPr>
      <w:r>
        <w:t xml:space="preserve">All timber used must be FSC-certified or equivalent, in accordance with the environmental regulations of the Comunitat Valenciana, Spain Valencia.</w:t>
      </w:r>
    </w:p>
    <w:p>
      <w:pPr>
        <w:numPr>
          <w:ilvl w:val="0"/>
          <w:numId w:val="1002"/>
        </w:numPr>
        <w:pStyle w:val="Compact"/>
      </w:pPr>
      <w:r>
        <w:t xml:space="preserve">The Carpenter shall provide weekly progress reports in Spanish or English to the project manager at Grupo Inmobiliario Levante S.A.</w:t>
      </w:r>
    </w:p>
    <w:p>
      <w:pPr>
        <w:numPr>
          <w:ilvl w:val="0"/>
          <w:numId w:val="1002"/>
        </w:numPr>
        <w:pStyle w:val="Compact"/>
      </w:pPr>
      <w:r>
        <w:t xml:space="preserve">Any variation to the scope of work must be approved in writing via a formal variation order to this Purchase Order before execution.</w:t>
      </w:r>
    </w:p>
    <w:p>
      <w:pPr>
        <w:numPr>
          <w:ilvl w:val="0"/>
          <w:numId w:val="1002"/>
        </w:numPr>
        <w:pStyle w:val="Compact"/>
      </w:pPr>
      <w:r>
        <w:t xml:space="preserve">This Purchase Order is governed by the laws of Spain, and any disputes shall be resolved by the competent courts of Valencia, Spain.</w:t>
      </w:r>
    </w:p>
    <w:p>
      <w:pPr>
        <w:numPr>
          <w:ilvl w:val="0"/>
          <w:numId w:val="1002"/>
        </w:numPr>
        <w:pStyle w:val="Compact"/>
      </w:pPr>
      <w:r>
        <w:t xml:space="preserve">The Carpenter shall comply with all occupational health and safety regulations (Ley 31/1995 de Prevención de Riesgos Laborales) applicable in Spain Valencia.</w:t>
      </w:r>
    </w:p>
    <w:bookmarkEnd w:id="26"/>
    <w:bookmarkStart w:id="27" w:name="acceptance-and-signatures"/>
    <w:p>
      <w:pPr>
        <w:pStyle w:val="Heading2"/>
      </w:pPr>
      <w:r>
        <w:t xml:space="preserve">6. Acceptance and Signatures</w:t>
      </w:r>
    </w:p>
    <w:p>
      <w:pPr>
        <w:pStyle w:val="FirstParagraph"/>
      </w:pPr>
      <w:r>
        <w:t xml:space="preserve">By signing below, both parties acknowledge and agree to the terms, conditions, and scope of work outlined in this Purchase Order for Carpenter services in Spain Valencia.</w:t>
      </w:r>
    </w:p>
    <w:p>
      <w:pPr>
        <w:pStyle w:val="BodyText"/>
      </w:pPr>
      <w:r>
        <w:rPr>
          <w:bCs/>
          <w:b/>
        </w:rPr>
        <w:t xml:space="preserve">For and on behalf of the Purchaser:</w:t>
      </w:r>
    </w:p>
    <w:p>
      <w:pPr>
        <w:pStyle w:val="BodyText"/>
      </w:pPr>
      <w:r>
        <w:t xml:space="preserve">Grupo Inmobiliario Levante S.A.</w:t>
      </w:r>
    </w:p>
    <w:p>
      <w:pPr>
        <w:pStyle w:val="BodyText"/>
      </w:pPr>
      <w:r>
        <w:t xml:space="preserve">Name: Sra. María Dolores Sanz</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Carpenter / Supplier:</w:t>
      </w:r>
    </w:p>
    <w:p>
      <w:pPr>
        <w:pStyle w:val="BodyText"/>
      </w:pPr>
      <w:r>
        <w:t xml:space="preserve">Talleres de Carpintería Mediterránea S.L.</w:t>
      </w:r>
    </w:p>
    <w:p>
      <w:pPr>
        <w:pStyle w:val="BodyText"/>
      </w:pPr>
      <w:r>
        <w:t xml:space="preserve">Name: Don Alejandro Ferrer Roca</w:t>
      </w:r>
    </w:p>
    <w:p>
      <w:pPr>
        <w:pStyle w:val="BodyText"/>
      </w:pPr>
      <w:r>
        <w:t xml:space="preserve">Title: Lead Carpenter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w:t>
      </w:r>
      <w:r>
        <w:t xml:space="preserve"> </w:t>
      </w:r>
      <w:r>
        <w:t xml:space="preserve">This Purchase Order (PO-2025-VAL-0487) constitutes a binding agreement between the parties for the specified Carpenter services and woodwork supply in Spain Valencia. It supersedes all prior quotations, verbal agreements, or preliminary discussions. A copy of this document shall be retained by both the purchasing entity and the Carpenter for a minimum period of five (5) years in accordance with Spanish commercial record-keeping requirements.</w:t>
      </w:r>
    </w:p>
    <w:p>
      <w:pPr>
        <w:pStyle w:val="BodyText"/>
      </w:pPr>
      <w:r>
        <w:t xml:space="preserve">Purchase Order PO-2025-VAL-0487 | Carpenter Services – Spain Valencia | Issued by Grupo Inmobiliario Levante S.A. | Page 1 of 1</w:t>
      </w:r>
    </w:p>
    <w:p>
      <w:pPr>
        <w:pStyle w:val="BodyText"/>
      </w:pPr>
      <w:r>
        <w:t xml:space="preserve">Document generated in accordance with Spanish commercial practice. All references to Spain Valencia denote the Comunitat Valenciana region, specifically the city of Valencia,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Spain Valencia</dc:title>
  <dc:creator/>
  <dc:language>en</dc:language>
  <cp:keywords/>
  <dcterms:created xsi:type="dcterms:W3CDTF">2026-10-10T01:17:03Z</dcterms:created>
  <dcterms:modified xsi:type="dcterms:W3CDTF">2026-10-10T01:17:03Z</dcterms:modified>
</cp:coreProperties>
</file>

<file path=docProps/custom.xml><?xml version="1.0" encoding="utf-8"?>
<Properties xmlns="http://schemas.openxmlformats.org/officeDocument/2006/custom-properties" xmlns:vt="http://schemas.openxmlformats.org/officeDocument/2006/docPropsVTypes"/>
</file>