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purchase-order"/>
    <w:p>
      <w:pPr>
        <w:pStyle w:val="Heading1"/>
      </w:pPr>
      <w:r>
        <w:t xml:space="preserve">PURCHASE ORDER</w:t>
      </w:r>
    </w:p>
    <w:p>
      <w:pPr>
        <w:pStyle w:val="FirstParagraph"/>
      </w:pPr>
      <w:r>
        <w:t xml:space="preserve">Carpenter Services &amp; Timber Materials Supply — Tanzania Dar es Salaam</w:t>
      </w:r>
    </w:p>
    <w:bookmarkStart w:id="20" w:name="purchase-order-details"/>
    <w:p>
      <w:pPr>
        <w:pStyle w:val="Heading2"/>
      </w:pPr>
      <w:r>
        <w:t xml:space="preserve">Purchase Order Details</w:t>
      </w:r>
    </w:p>
    <w:p>
      <w:pPr>
        <w:pStyle w:val="FirstParagraph"/>
      </w:pPr>
      <w:r>
        <w:rPr>
          <w:bCs/>
          <w:b/>
        </w:rPr>
        <w:t xml:space="preserve">PO Number:</w:t>
      </w:r>
      <w:r>
        <w:t xml:space="preserve"> </w:t>
      </w:r>
      <w:r>
        <w:t xml:space="preserve">PO-TZ-DSS-2025-04782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Tanzanian Shilling (TZS)</w:t>
      </w:r>
    </w:p>
    <w:p>
      <w:pPr>
        <w:pStyle w:val="BodyText"/>
      </w:pPr>
      <w:r>
        <w:rPr>
          <w:bCs/>
          <w:b/>
        </w:rPr>
        <w:t xml:space="preserve">PO Status:</w:t>
      </w:r>
      <w:r>
        <w:t xml:space="preserve"> </w:t>
      </w:r>
      <w:r>
        <w:t xml:space="preserve">Approved &amp; Issued</w:t>
      </w:r>
    </w:p>
    <w:bookmarkEnd w:id="20"/>
    <w:bookmarkStart w:id="21" w:name="issuing-company-buyer"/>
    <w:p>
      <w:pPr>
        <w:pStyle w:val="Heading2"/>
      </w:pPr>
      <w:r>
        <w:t xml:space="preserve">Issuing Company (Buyer)</w:t>
      </w:r>
    </w:p>
    <w:p>
      <w:pPr>
        <w:pStyle w:val="FirstParagraph"/>
      </w:pPr>
      <w:r>
        <w:rPr>
          <w:bCs/>
          <w:b/>
        </w:rPr>
        <w:t xml:space="preserve">Company Name:</w:t>
      </w:r>
      <w:r>
        <w:t xml:space="preserve"> </w:t>
      </w:r>
      <w:r>
        <w:t xml:space="preserve">Kariakoo Construction &amp; Interiors Ltd.</w:t>
      </w:r>
    </w:p>
    <w:p>
      <w:pPr>
        <w:pStyle w:val="BodyText"/>
      </w:pPr>
      <w:r>
        <w:rPr>
          <w:bCs/>
          <w:b/>
        </w:rPr>
        <w:t xml:space="preserve">Address:</w:t>
      </w:r>
      <w:r>
        <w:t xml:space="preserve"> </w:t>
      </w:r>
      <w:r>
        <w:t xml:space="preserve">Plot 14, Mbezi Beach Road, Masaki, Dar es Salaam, Tanzania</w:t>
      </w:r>
    </w:p>
    <w:p>
      <w:pPr>
        <w:pStyle w:val="BodyText"/>
      </w:pPr>
      <w:r>
        <w:rPr>
          <w:bCs/>
          <w:b/>
        </w:rPr>
        <w:t xml:space="preserve">TIN:</w:t>
      </w:r>
      <w:r>
        <w:t xml:space="preserve"> </w:t>
      </w:r>
      <w:r>
        <w:t xml:space="preserve">123-456-789</w:t>
      </w:r>
    </w:p>
    <w:p>
      <w:pPr>
        <w:pStyle w:val="BodyText"/>
      </w:pPr>
      <w:r>
        <w:rPr>
          <w:bCs/>
          <w:b/>
        </w:rPr>
        <w:t xml:space="preserve">Contact Person:</w:t>
      </w:r>
      <w:r>
        <w:t xml:space="preserve"> </w:t>
      </w:r>
      <w:r>
        <w:t xml:space="preserve">Mr. Joseph Mwakalinga (Procurement Manager)</w:t>
      </w:r>
    </w:p>
    <w:p>
      <w:pPr>
        <w:pStyle w:val="BodyText"/>
      </w:pPr>
      <w:r>
        <w:rPr>
          <w:bCs/>
          <w:b/>
        </w:rPr>
        <w:t xml:space="preserve">Phone:</w:t>
      </w:r>
      <w:r>
        <w:t xml:space="preserve"> </w:t>
      </w:r>
      <w:r>
        <w:t xml:space="preserve">+255 754 123 456</w:t>
      </w:r>
    </w:p>
    <w:p>
      <w:pPr>
        <w:pStyle w:val="BodyText"/>
      </w:pPr>
      <w:r>
        <w:rPr>
          <w:bCs/>
          <w:b/>
        </w:rPr>
        <w:t xml:space="preserve">Email:</w:t>
      </w:r>
      <w:r>
        <w:t xml:space="preserve"> </w:t>
      </w:r>
      <w:r>
        <w:t xml:space="preserve">procurement@kariakooconstruction.co.tz</w:t>
      </w:r>
    </w:p>
    <w:bookmarkEnd w:id="21"/>
    <w:bookmarkStart w:id="22" w:name="vendor-supplier-carpenter"/>
    <w:p>
      <w:pPr>
        <w:pStyle w:val="Heading2"/>
      </w:pPr>
      <w:r>
        <w:t xml:space="preserve">Vendor / Supplier (Carpenter)</w:t>
      </w:r>
    </w:p>
    <w:p>
      <w:pPr>
        <w:pStyle w:val="FirstParagraph"/>
      </w:pPr>
      <w:r>
        <w:rPr>
          <w:bCs/>
          <w:b/>
        </w:rPr>
        <w:t xml:space="preserve">Carpenter Business Name:</w:t>
      </w:r>
      <w:r>
        <w:t xml:space="preserve"> </w:t>
      </w:r>
      <w:r>
        <w:t xml:space="preserve">Mwalimu Fine Carpentry Workshop</w:t>
      </w:r>
    </w:p>
    <w:p>
      <w:pPr>
        <w:pStyle w:val="BodyText"/>
      </w:pPr>
      <w:r>
        <w:rPr>
          <w:bCs/>
          <w:b/>
        </w:rPr>
        <w:t xml:space="preserve">Lead Carpenter:</w:t>
      </w:r>
      <w:r>
        <w:t xml:space="preserve"> </w:t>
      </w:r>
      <w:r>
        <w:t xml:space="preserve">Mr. Emmanuel Mushi (Master Carpenter, 22 years experience)</w:t>
      </w:r>
    </w:p>
    <w:p>
      <w:pPr>
        <w:pStyle w:val="BodyText"/>
      </w:pPr>
      <w:r>
        <w:rPr>
          <w:bCs/>
          <w:b/>
        </w:rPr>
        <w:t xml:space="preserve">Workshop Address:</w:t>
      </w:r>
      <w:r>
        <w:t xml:space="preserve"> </w:t>
      </w:r>
      <w:r>
        <w:t xml:space="preserve">Shop 7, Kariakoo Industrial Zone, Kariakoo, Dar es Salaam, Tanzania</w:t>
      </w:r>
    </w:p>
    <w:p>
      <w:pPr>
        <w:pStyle w:val="BodyText"/>
      </w:pPr>
      <w:r>
        <w:rPr>
          <w:bCs/>
          <w:b/>
        </w:rPr>
        <w:t xml:space="preserve">TIN:</w:t>
      </w:r>
      <w:r>
        <w:t xml:space="preserve"> </w:t>
      </w:r>
      <w:r>
        <w:t xml:space="preserve">987-654-321</w:t>
      </w:r>
    </w:p>
    <w:p>
      <w:pPr>
        <w:pStyle w:val="BodyText"/>
      </w:pPr>
      <w:r>
        <w:rPr>
          <w:bCs/>
          <w:b/>
        </w:rPr>
        <w:t xml:space="preserve">Phone:</w:t>
      </w:r>
      <w:r>
        <w:t xml:space="preserve"> </w:t>
      </w:r>
      <w:r>
        <w:t xml:space="preserve">+255 713 987 654</w:t>
      </w:r>
    </w:p>
    <w:p>
      <w:pPr>
        <w:pStyle w:val="BodyText"/>
      </w:pPr>
      <w:r>
        <w:rPr>
          <w:bCs/>
          <w:b/>
        </w:rPr>
        <w:t xml:space="preserve">Email:</w:t>
      </w:r>
      <w:r>
        <w:t xml:space="preserve"> </w:t>
      </w:r>
      <w:r>
        <w:t xml:space="preserve">emwalimu.carpenter@gmail.com</w:t>
      </w:r>
    </w:p>
    <w:p>
      <w:pPr>
        <w:pStyle w:val="BodyText"/>
      </w:pPr>
      <w:r>
        <w:rPr>
          <w:bCs/>
          <w:b/>
        </w:rPr>
        <w:t xml:space="preserve">Specialization:</w:t>
      </w:r>
      <w:r>
        <w:t xml:space="preserve"> </w:t>
      </w:r>
      <w:r>
        <w:t xml:space="preserve">Custom furniture fabrication, structural timber framing, interior woodwork, and joinery services for commercial and residential projects in the Dar es Salaam metropolitan area.</w:t>
      </w:r>
    </w:p>
    <w:bookmarkEnd w:id="22"/>
    <w:bookmarkStart w:id="23" w:name="bill-to-delivery-location"/>
    <w:p>
      <w:pPr>
        <w:pStyle w:val="Heading2"/>
      </w:pPr>
      <w:r>
        <w:t xml:space="preserve">Bill To / Delivery Location</w:t>
      </w:r>
    </w:p>
    <w:p>
      <w:pPr>
        <w:pStyle w:val="FirstParagraph"/>
      </w:pPr>
      <w:r>
        <w:rPr>
          <w:bCs/>
          <w:b/>
        </w:rPr>
        <w:t xml:space="preserve">Project Site:</w:t>
      </w:r>
      <w:r>
        <w:t xml:space="preserve"> </w:t>
      </w:r>
      <w:r>
        <w:t xml:space="preserve">The Grand Azania Hotel Renovation Project, Plot 3, Sam Nujoma Street, Oyster Bay, Dar es Salaam, Tanzania</w:t>
      </w:r>
    </w:p>
    <w:p>
      <w:pPr>
        <w:pStyle w:val="BodyText"/>
      </w:pPr>
      <w:r>
        <w:rPr>
          <w:bCs/>
          <w:b/>
        </w:rPr>
        <w:t xml:space="preserve">Site Supervisor:</w:t>
      </w:r>
      <w:r>
        <w:t xml:space="preserve"> </w:t>
      </w:r>
      <w:r>
        <w:t xml:space="preserve">Ms. Amina Hassan (Project Architect)</w:t>
      </w:r>
    </w:p>
    <w:p>
      <w:pPr>
        <w:pStyle w:val="BodyText"/>
      </w:pPr>
      <w:r>
        <w:rPr>
          <w:bCs/>
          <w:b/>
        </w:rPr>
        <w:t xml:space="preserve">Delivery Contact:</w:t>
      </w:r>
      <w:r>
        <w:t xml:space="preserve"> </w:t>
      </w:r>
      <w:r>
        <w:t xml:space="preserve">+255 767 555 012</w:t>
      </w:r>
    </w:p>
    <w:bookmarkEnd w:id="23"/>
    <w:bookmarkStart w:id="24" w:name="line-items-scope-of-work"/>
    <w:p>
      <w:pPr>
        <w:pStyle w:val="Heading2"/>
      </w:pPr>
      <w:r>
        <w:t xml:space="preserve">Line Items &amp; Scope of Work</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Service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Amount (TZS)</w:t>
            </w:r>
          </w:p>
        </w:tc>
      </w:tr>
      <w:tr>
        <w:tc>
          <w:tcPr/>
          <w:p>
            <w:pPr>
              <w:pStyle w:val="Compact"/>
              <w:jc w:val="left"/>
            </w:pPr>
            <w:r>
              <w:t xml:space="preserve">1</w:t>
            </w:r>
          </w:p>
        </w:tc>
        <w:tc>
          <w:tcPr/>
          <w:p>
            <w:pPr>
              <w:pStyle w:val="Compact"/>
              <w:jc w:val="left"/>
            </w:pPr>
            <w:r>
              <w:t xml:space="preserve">Custom mahogany reception desk fabrication (2.4m x 1.2m x 1.1m) including hardware installation, for the Grand Azania Hotel lobby in Dar es Salaam</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Structural timber framing and ceiling joist installation for the hotel's second-floor conference room (approx. 120 sq. m.)</w:t>
            </w:r>
          </w:p>
        </w:tc>
        <w:tc>
          <w:tcPr/>
          <w:p>
            <w:pPr>
              <w:pStyle w:val="Compact"/>
              <w:jc w:val="left"/>
            </w:pPr>
            <w:r>
              <w:t xml:space="preserve">120</w:t>
            </w:r>
          </w:p>
        </w:tc>
        <w:tc>
          <w:tcPr/>
          <w:p>
            <w:pPr>
              <w:pStyle w:val="Compact"/>
              <w:jc w:val="left"/>
            </w:pPr>
            <w:r>
              <w:t xml:space="preserve">Sq. M.</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3</w:t>
            </w:r>
          </w:p>
        </w:tc>
        <w:tc>
          <w:tcPr/>
          <w:p>
            <w:pPr>
              <w:pStyle w:val="Compact"/>
              <w:jc w:val="left"/>
            </w:pPr>
            <w:r>
              <w:t xml:space="preserve">Supply and installation of 48 custom-built mahogany wardrobe units (2.0m x 0.6m x 2.2m) for guest rooms, including soft-close hinges and brass handles</w:t>
            </w:r>
          </w:p>
        </w:tc>
        <w:tc>
          <w:tcPr/>
          <w:p>
            <w:pPr>
              <w:pStyle w:val="Compact"/>
              <w:jc w:val="left"/>
            </w:pPr>
            <w:r>
              <w:t xml:space="preserve">48</w:t>
            </w:r>
          </w:p>
        </w:tc>
        <w:tc>
          <w:tcPr/>
          <w:p>
            <w:pPr>
              <w:pStyle w:val="Compact"/>
              <w:jc w:val="left"/>
            </w:pPr>
            <w:r>
              <w:t xml:space="preserve">Units</w:t>
            </w:r>
          </w:p>
        </w:tc>
        <w:tc>
          <w:tcPr/>
          <w:p>
            <w:pPr>
              <w:pStyle w:val="Compact"/>
              <w:jc w:val="left"/>
            </w:pPr>
            <w:r>
              <w:t xml:space="preserve">720,000</w:t>
            </w:r>
          </w:p>
        </w:tc>
        <w:tc>
          <w:tcPr/>
          <w:p>
            <w:pPr>
              <w:pStyle w:val="Compact"/>
              <w:jc w:val="left"/>
            </w:pPr>
            <w:r>
              <w:t xml:space="preserve">34,560,000</w:t>
            </w:r>
          </w:p>
        </w:tc>
      </w:tr>
      <w:tr>
        <w:tc>
          <w:tcPr/>
          <w:p>
            <w:pPr>
              <w:pStyle w:val="Compact"/>
              <w:jc w:val="left"/>
            </w:pPr>
            <w:r>
              <w:t xml:space="preserve">4</w:t>
            </w:r>
          </w:p>
        </w:tc>
        <w:tc>
          <w:tcPr/>
          <w:p>
            <w:pPr>
              <w:pStyle w:val="Compact"/>
              <w:jc w:val="left"/>
            </w:pPr>
            <w:r>
              <w:t xml:space="preserve">Interior wood paneling (Grade A Mvule timber, 18mm thickness) for the executive boardroom walls and ceiling, including sanding, varnishing, and finishing</w:t>
            </w:r>
          </w:p>
        </w:tc>
        <w:tc>
          <w:tcPr/>
          <w:p>
            <w:pPr>
              <w:pStyle w:val="Compact"/>
              <w:jc w:val="left"/>
            </w:pPr>
            <w:r>
              <w:t xml:space="preserve">85</w:t>
            </w:r>
          </w:p>
        </w:tc>
        <w:tc>
          <w:tcPr/>
          <w:p>
            <w:pPr>
              <w:pStyle w:val="Compact"/>
              <w:jc w:val="left"/>
            </w:pPr>
            <w:r>
              <w:t xml:space="preserve">Sq. M.</w:t>
            </w:r>
          </w:p>
        </w:tc>
        <w:tc>
          <w:tcPr/>
          <w:p>
            <w:pPr>
              <w:pStyle w:val="Compact"/>
              <w:jc w:val="left"/>
            </w:pPr>
            <w:r>
              <w:t xml:space="preserve">52,000</w:t>
            </w:r>
          </w:p>
        </w:tc>
        <w:tc>
          <w:tcPr/>
          <w:p>
            <w:pPr>
              <w:pStyle w:val="Compact"/>
              <w:jc w:val="left"/>
            </w:pPr>
            <w:r>
              <w:t xml:space="preserve">4,420,000</w:t>
            </w:r>
          </w:p>
        </w:tc>
      </w:tr>
      <w:tr>
        <w:tc>
          <w:tcPr/>
          <w:p>
            <w:pPr>
              <w:pStyle w:val="Compact"/>
              <w:jc w:val="left"/>
            </w:pPr>
            <w:r>
              <w:t xml:space="preserve">5</w:t>
            </w:r>
          </w:p>
        </w:tc>
        <w:tc>
          <w:tcPr/>
          <w:p>
            <w:pPr>
              <w:pStyle w:val="Compact"/>
              <w:jc w:val="left"/>
            </w:pPr>
            <w:r>
              <w:t xml:space="preserve">Custom-built mahogany bar counter (3.6m x 0.8m x 1.05m) with integrated ice well, wine rack shelving, and under-counter LED lighting channels</w:t>
            </w:r>
          </w:p>
        </w:tc>
        <w:tc>
          <w:tcPr/>
          <w:p>
            <w:pPr>
              <w:pStyle w:val="Compact"/>
              <w:jc w:val="left"/>
            </w:pPr>
            <w:r>
              <w:t xml:space="preserve">1</w:t>
            </w:r>
          </w:p>
        </w:tc>
        <w:tc>
          <w:tcPr/>
          <w:p>
            <w:pPr>
              <w:pStyle w:val="Compact"/>
              <w:jc w:val="left"/>
            </w:pPr>
            <w:r>
              <w:t xml:space="preserve">Set</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6</w:t>
            </w:r>
          </w:p>
        </w:tc>
        <w:tc>
          <w:tcPr/>
          <w:p>
            <w:pPr>
              <w:pStyle w:val="Compact"/>
              <w:jc w:val="left"/>
            </w:pPr>
            <w:r>
              <w:t xml:space="preserve">Supply of premium Grade A Mvule (Khaya anthotheca) timber, kiln-dried to 12% moisture content, cut to specified dimensions (150mm x 50mm, 3.0m lengths) for all carpentry works</w:t>
            </w:r>
          </w:p>
        </w:tc>
        <w:tc>
          <w:tcPr/>
          <w:p>
            <w:pPr>
              <w:pStyle w:val="Compact"/>
              <w:jc w:val="left"/>
            </w:pPr>
            <w:r>
              <w:t xml:space="preserve">2,400</w:t>
            </w:r>
          </w:p>
        </w:tc>
        <w:tc>
          <w:tcPr/>
          <w:p>
            <w:pPr>
              <w:pStyle w:val="Compact"/>
              <w:jc w:val="left"/>
            </w:pPr>
            <w:r>
              <w:t xml:space="preserve">Linear M.</w:t>
            </w:r>
          </w:p>
        </w:tc>
        <w:tc>
          <w:tcPr/>
          <w:p>
            <w:pPr>
              <w:pStyle w:val="Compact"/>
              <w:jc w:val="left"/>
            </w:pPr>
            <w:r>
              <w:t xml:space="preserve">18,500</w:t>
            </w:r>
          </w:p>
        </w:tc>
        <w:tc>
          <w:tcPr/>
          <w:p>
            <w:pPr>
              <w:pStyle w:val="Compact"/>
              <w:jc w:val="left"/>
            </w:pPr>
            <w:r>
              <w:t xml:space="preserve">44,400,000</w:t>
            </w:r>
          </w:p>
        </w:tc>
      </w:tr>
      <w:tr>
        <w:tc>
          <w:tcPr/>
          <w:p>
            <w:pPr>
              <w:pStyle w:val="Compact"/>
              <w:jc w:val="left"/>
            </w:pPr>
            <w:r>
              <w:t xml:space="preserve">7</w:t>
            </w:r>
          </w:p>
        </w:tc>
        <w:tc>
          <w:tcPr/>
          <w:p>
            <w:pPr>
              <w:pStyle w:val="Compact"/>
              <w:jc w:val="left"/>
            </w:pPr>
            <w:r>
              <w:t xml:space="preserve">Supply of Grade A Mahogany (Khaya grandiflora) timber, kiln-dried, for furniture fabrication (100mm x 50mm, 2.4m lengths)</w:t>
            </w:r>
          </w:p>
        </w:tc>
        <w:tc>
          <w:tcPr/>
          <w:p>
            <w:pPr>
              <w:pStyle w:val="Compact"/>
              <w:jc w:val="left"/>
            </w:pPr>
            <w:r>
              <w:t xml:space="preserve">1,800</w:t>
            </w:r>
          </w:p>
        </w:tc>
        <w:tc>
          <w:tcPr/>
          <w:p>
            <w:pPr>
              <w:pStyle w:val="Compact"/>
              <w:jc w:val="left"/>
            </w:pPr>
            <w:r>
              <w:t xml:space="preserve">Linear M.</w:t>
            </w:r>
          </w:p>
        </w:tc>
        <w:tc>
          <w:tcPr/>
          <w:p>
            <w:pPr>
              <w:pStyle w:val="Compact"/>
              <w:jc w:val="left"/>
            </w:pPr>
            <w:r>
              <w:t xml:space="preserve">22,000</w:t>
            </w:r>
          </w:p>
        </w:tc>
        <w:tc>
          <w:tcPr/>
          <w:p>
            <w:pPr>
              <w:pStyle w:val="Compact"/>
              <w:jc w:val="left"/>
            </w:pPr>
            <w:r>
              <w:t xml:space="preserve">39,600,000</w:t>
            </w:r>
          </w:p>
        </w:tc>
      </w:tr>
      <w:tr>
        <w:tc>
          <w:tcPr/>
          <w:p>
            <w:pPr>
              <w:pStyle w:val="Compact"/>
              <w:jc w:val="left"/>
            </w:pPr>
            <w:r>
              <w:t xml:space="preserve">8</w:t>
            </w:r>
          </w:p>
        </w:tc>
        <w:tc>
          <w:tcPr/>
          <w:p>
            <w:pPr>
              <w:pStyle w:val="Compact"/>
              <w:jc w:val="left"/>
            </w:pPr>
            <w:r>
              <w:t xml:space="preserve">Professional carpentry labour charges: Master Carpenter (Mr. Mushi) and 4 skilled assistant carpenters for on-site fabrication, assembly, and finishing at the Dar es Salaam project site (estimated 45 working days)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1,850,000</w:t>
            </w:r>
          </w:p>
        </w:tc>
        <w:tc>
          <w:tcPr/>
          <w:p>
            <w:pPr>
              <w:pStyle w:val="Compact"/>
              <w:jc w:val="left"/>
            </w:pPr>
            <w:r>
              <w:t xml:space="preserve">83,250,000</w:t>
            </w:r>
          </w:p>
        </w:tc>
      </w:tr>
      <w:tr>
        <w:tc>
          <w:tcPr/>
          <w:p>
            <w:pPr>
              <w:pStyle w:val="Compact"/>
              <w:jc w:val="left"/>
            </w:pPr>
            <w:r>
              <w:t xml:space="preserve">9</w:t>
            </w:r>
          </w:p>
        </w:tc>
        <w:tc>
          <w:tcPr/>
          <w:p>
            <w:pPr>
              <w:pStyle w:val="Compact"/>
              <w:jc w:val="left"/>
            </w:pPr>
            <w:r>
              <w:t xml:space="preserve">Wood finishing materials: premium water-based polyurethane varnish (5L cans), sandpaper (120-400 grit), wood filler, and stain in natural mahogany tone</w:t>
            </w:r>
          </w:p>
        </w:tc>
        <w:tc>
          <w:tcPr/>
          <w:p>
            <w:pPr>
              <w:pStyle w:val="Compact"/>
              <w:jc w:val="left"/>
            </w:pPr>
            <w:r>
              <w:t xml:space="preserve">1</w:t>
            </w:r>
          </w:p>
        </w:tc>
        <w:tc>
          <w:tcPr/>
          <w:p>
            <w:pPr>
              <w:pStyle w:val="Compact"/>
              <w:jc w:val="left"/>
            </w:pPr>
            <w:r>
              <w:t xml:space="preserve">Lot</w:t>
            </w:r>
          </w:p>
        </w:tc>
        <w:tc>
          <w:tcPr/>
          <w:p>
            <w:pPr>
              <w:pStyle w:val="Compact"/>
              <w:jc w:val="left"/>
            </w:pPr>
            <w:r>
              <w:t xml:space="preserve">3,750,000</w:t>
            </w:r>
          </w:p>
        </w:tc>
        <w:tc>
          <w:tcPr/>
          <w:p>
            <w:pPr>
              <w:pStyle w:val="Compact"/>
              <w:jc w:val="left"/>
            </w:pPr>
            <w:r>
              <w:t xml:space="preserve">3,750,000</w:t>
            </w:r>
          </w:p>
        </w:tc>
      </w:tr>
      <w:tr>
        <w:tc>
          <w:tcPr/>
          <w:p>
            <w:pPr>
              <w:pStyle w:val="Compact"/>
              <w:jc w:val="left"/>
            </w:pPr>
            <w:r>
              <w:t xml:space="preserve">10</w:t>
            </w:r>
          </w:p>
        </w:tc>
        <w:tc>
          <w:tcPr/>
          <w:p>
            <w:pPr>
              <w:pStyle w:val="Compact"/>
              <w:jc w:val="left"/>
            </w:pPr>
            <w:r>
              <w:t xml:space="preserve">Transportation and delivery of all carpentry materials and finished furniture from Kariakoo Industrial Zone workshop to the Oyster Bay project site, Dar es Salaam, including loading and unloading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w:t>
            </w:r>
          </w:p>
        </w:tc>
        <w:tc>
          <w:tcPr/>
          <w:p>
            <w:pPr>
              <w:pStyle w:val="Compact"/>
              <w:jc w:val="left"/>
            </w:pPr>
            <w:r>
              <w:t xml:space="preserve">226,850,000</w:t>
            </w:r>
          </w:p>
        </w:tc>
      </w:tr>
      <w:tr>
        <w:tc>
          <w:tcPr>
            <w:gridSpan w:val="5"/>
          </w:tcPr>
          <w:p>
            <w:pPr>
              <w:pStyle w:val="Compact"/>
              <w:jc w:val="right"/>
            </w:pPr>
            <w:r>
              <w:t xml:space="preserve">VAT (18% - Tanzania Revenue Authority):</w:t>
            </w:r>
          </w:p>
        </w:tc>
        <w:tc>
          <w:tcPr/>
          <w:p>
            <w:pPr>
              <w:pStyle w:val="Compact"/>
              <w:jc w:val="left"/>
            </w:pPr>
            <w:r>
              <w:t xml:space="preserve">40,833,000</w:t>
            </w:r>
          </w:p>
        </w:tc>
      </w:tr>
      <w:tr>
        <w:tc>
          <w:tcPr>
            <w:gridSpan w:val="5"/>
          </w:tcPr>
          <w:p>
            <w:pPr>
              <w:pStyle w:val="Compact"/>
              <w:jc w:val="right"/>
            </w:pPr>
            <w:r>
              <w:rPr>
                <w:bCs/>
                <w:b/>
              </w:rPr>
              <w:t xml:space="preserve">GRAND TOTAL (TZS):</w:t>
            </w:r>
          </w:p>
        </w:tc>
        <w:tc>
          <w:tcPr/>
          <w:p>
            <w:pPr>
              <w:pStyle w:val="Compact"/>
              <w:jc w:val="left"/>
            </w:pPr>
            <w:r>
              <w:rPr>
                <w:bCs/>
                <w:b/>
              </w:rPr>
              <w:t xml:space="preserve">267,683,000</w:t>
            </w:r>
          </w:p>
        </w:tc>
      </w:tr>
    </w:tbl>
    <w:p>
      <w:pPr>
        <w:pStyle w:val="BodyText"/>
      </w:pPr>
      <w:r>
        <w:rPr>
          <w:bCs/>
          <w:b/>
        </w:rPr>
        <w:t xml:space="preserve">Note:</w:t>
      </w:r>
      <w:r>
        <w:t xml:space="preserve"> </w:t>
      </w:r>
      <w:r>
        <w:t xml:space="preserve">All timber materials sourced for this Purchase Order must comply with the Tanzania Forest Services Authority (TFS) regulations and the Tanzania National Environment Management Council (NEMC) guidelines. The Carpenter vendor is required to present valid timber harvesting permits and chain-of-custody documentation for all Mvule and Mahogany timber delivered to the Dar es Salaam project site. Non-compliant materials will be rejected at the buyer's expense.</w:t>
      </w:r>
    </w:p>
    <w:bookmarkEnd w:id="24"/>
    <w:bookmarkStart w:id="25" w:name="terms-and-conditions"/>
    <w:p>
      <w:pPr>
        <w:pStyle w:val="Heading2"/>
      </w:pPr>
      <w:r>
        <w:t xml:space="preserve">Terms and Conditions</w:t>
      </w:r>
    </w:p>
    <w:p>
      <w:pPr>
        <w:numPr>
          <w:ilvl w:val="0"/>
          <w:numId w:val="1001"/>
        </w:numPr>
        <w:pStyle w:val="Compact"/>
      </w:pPr>
      <w:r>
        <w:rPr>
          <w:bCs/>
          <w:b/>
        </w:rPr>
        <w:t xml:space="preserve">Scope of Work:</w:t>
      </w:r>
      <w:r>
        <w:t xml:space="preserve"> </w:t>
      </w:r>
      <w:r>
        <w:t xml:space="preserve">The Carpenter vendor, Mwalimu Fine Carpentry Workshop, shall perform all carpentry, joinery, timber framing, and wood finishing services as described in the line items above at the project site in Oyster Bay, Dar es Salaam, Tanzania. All workmanship must meet the standards set forth in the Tanzania Building Code and the project architectural drawings approved by Ms. Amina Hassan.</w:t>
      </w:r>
    </w:p>
    <w:p>
      <w:pPr>
        <w:numPr>
          <w:ilvl w:val="0"/>
          <w:numId w:val="1001"/>
        </w:numPr>
        <w:pStyle w:val="Compact"/>
      </w:pPr>
      <w:r>
        <w:rPr>
          <w:bCs/>
          <w:b/>
        </w:rPr>
        <w:t xml:space="preserve">Delivery and Timeline:</w:t>
      </w:r>
      <w:r>
        <w:t xml:space="preserve"> </w:t>
      </w:r>
      <w:r>
        <w:t xml:space="preserve">All materials shall be delivered to the Dar es Salaam project site no later than 20 June 2025. On-site carpentry fabrication and installation shall commence on 23 June 2025 and be completed by 05 July 2025. Delays exceeding five (5) working days shall incur a penalty of 0.5% of the total Purchase Order value per day of delay.</w:t>
      </w:r>
    </w:p>
    <w:p>
      <w:pPr>
        <w:numPr>
          <w:ilvl w:val="0"/>
          <w:numId w:val="1001"/>
        </w:numPr>
        <w:pStyle w:val="Compact"/>
      </w:pPr>
      <w:r>
        <w:rPr>
          <w:bCs/>
          <w:b/>
        </w:rPr>
        <w:t xml:space="preserve">Payment Terms:</w:t>
      </w:r>
      <w:r>
        <w:t xml:space="preserve"> </w:t>
      </w:r>
      <w:r>
        <w:t xml:space="preserve">Payment shall be made in Tanzanian Shillings (TZS) within thirty (30) calendar days of receipt of a valid tax invoice from the Carpenter vendor. A 30% advance payment (TZS 80,304,900) shall be released upon signing of this Purchase Order. The remaining 70% shall be paid in two equal installments: 35% upon completion of 50% of the carpentry works (certified by the site supervisor), and 35% upon final completion and acceptance of all works.</w:t>
      </w:r>
    </w:p>
    <w:p>
      <w:pPr>
        <w:numPr>
          <w:ilvl w:val="0"/>
          <w:numId w:val="1001"/>
        </w:numPr>
        <w:pStyle w:val="Compact"/>
      </w:pPr>
      <w:r>
        <w:rPr>
          <w:bCs/>
          <w:b/>
        </w:rPr>
        <w:t xml:space="preserve">Quality Assurance:</w:t>
      </w:r>
      <w:r>
        <w:t xml:space="preserve"> </w:t>
      </w:r>
      <w:r>
        <w:t xml:space="preserve">The Master Carpenter, Mr. Emmanuel Mushi, shall be present on-site for a minimum of 80% of all working days. All finished carpentry items shall be inspected and approved by the buyer's representative before final payment. Any defective work shall be rectified by the Carpenter vendor at no additional cost within seven (7) working days of notification.</w:t>
      </w:r>
    </w:p>
    <w:p>
      <w:pPr>
        <w:numPr>
          <w:ilvl w:val="0"/>
          <w:numId w:val="1001"/>
        </w:numPr>
        <w:pStyle w:val="Compact"/>
      </w:pPr>
      <w:r>
        <w:rPr>
          <w:bCs/>
          <w:b/>
        </w:rPr>
        <w:t xml:space="preserve">Warranty:</w:t>
      </w:r>
      <w:r>
        <w:t xml:space="preserve"> </w:t>
      </w:r>
      <w:r>
        <w:t xml:space="preserve">The Carpenter vendor provides a warranty of twelve (12) months on all carpentry workmanship and structural timber installations. The warranty covers defects in materials, workmanship, and structural integrity. The warranty does not cover damage caused by misuse, natural disasters, or unauthorized modifications by third parties.</w:t>
      </w:r>
    </w:p>
    <w:p>
      <w:pPr>
        <w:numPr>
          <w:ilvl w:val="0"/>
          <w:numId w:val="1001"/>
        </w:numPr>
        <w:pStyle w:val="Compact"/>
      </w:pPr>
      <w:r>
        <w:rPr>
          <w:bCs/>
          <w:b/>
        </w:rPr>
        <w:t xml:space="preserve">Health, Safety, and Compliance:</w:t>
      </w:r>
      <w:r>
        <w:t xml:space="preserve"> </w:t>
      </w:r>
      <w:r>
        <w:t xml:space="preserve">The Carpenter vendor shall comply with all occupational health and safety regulations as enforced by the Tanzania Labour and Employment Authority. All carpentry workers on-site in Dar es Salaam shall wear appropriate personal protective equipment (PPE), including safety goggles, dust masks, and steel-toed boots. The vendor shall maintain valid workers' compensation insurance for all personnel.</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amicable negotiation between the parties. If unresolved within thirty (30) days, the matter shall be referred to arbitration under the Tanzania Arbitration Act, 2010, with the seat of arbitration in Dar es Salaam, Tanzania. The language of arbitration shall be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Republic of Tanzania, including the Tanzania Sale of Goods Act, Cap. 234, and the Tanzania Contract Act, Cap. 345.</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civil unrest in Dar es Salaam or the broader Tanzania region. The affected party shall notify the other in writing within forty-eight (48) hours of the occurrence.</w:t>
      </w:r>
    </w:p>
    <w:p>
      <w:pPr>
        <w:numPr>
          <w:ilvl w:val="0"/>
          <w:numId w:val="1001"/>
        </w:numPr>
        <w:pStyle w:val="Compact"/>
      </w:pPr>
      <w:r>
        <w:rPr>
          <w:bCs/>
          <w:b/>
        </w:rPr>
        <w:t xml:space="preserve">Confidentiality:</w:t>
      </w:r>
      <w:r>
        <w:t xml:space="preserve"> </w:t>
      </w:r>
      <w:r>
        <w:t xml:space="preserve">Both parties agree to maintain the confidentiality of all project specifications, pricing, and business information exchanged in connection with this Purchase Order. This obligation shall survive the termination or completion of the Purchase Order for a period of two (2) years.</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agree to all terms, conditions, line items, and obligations set forth in this Purchase Order for carpentry services and timber materials supply in Tanzania Dar es Salaam.</w:t>
      </w:r>
    </w:p>
    <w:p>
      <w:pPr>
        <w:pStyle w:val="BodyText"/>
      </w:pPr>
      <w:r>
        <w:rPr>
          <w:bCs/>
          <w:b/>
        </w:rPr>
        <w:t xml:space="preserve">For and on behalf of the Buyer:</w:t>
      </w:r>
    </w:p>
    <w:p>
      <w:pPr>
        <w:pStyle w:val="BodyText"/>
      </w:pPr>
      <w:r>
        <w:t xml:space="preserve">Kariakoo Construction &amp; Interiors Ltd.</w:t>
      </w:r>
    </w:p>
    <w:p>
      <w:pPr>
        <w:pStyle w:val="BodyText"/>
      </w:pPr>
      <w:r>
        <w:rPr>
          <w:bCs/>
          <w:b/>
        </w:rPr>
        <w:t xml:space="preserve">Mr. Joseph Mwakalinga</w:t>
      </w:r>
      <w:r>
        <w:br/>
      </w:r>
      <w:r>
        <w:t xml:space="preserve">Procurement Manager</w:t>
      </w:r>
      <w:r>
        <w:br/>
      </w:r>
      <w:r>
        <w:t xml:space="preserve">Date: _______________</w:t>
      </w:r>
    </w:p>
    <w:p>
      <w:pPr>
        <w:pStyle w:val="BodyText"/>
      </w:pPr>
      <w:r>
        <w:rPr>
          <w:bCs/>
          <w:b/>
        </w:rPr>
        <w:t xml:space="preserve">For and on behalf of the Carpenter Vendor:</w:t>
      </w:r>
    </w:p>
    <w:p>
      <w:pPr>
        <w:pStyle w:val="BodyText"/>
      </w:pPr>
      <w:r>
        <w:t xml:space="preserve">Mwalimu Fine Carpentry Workshop</w:t>
      </w:r>
    </w:p>
    <w:p>
      <w:pPr>
        <w:pStyle w:val="BodyText"/>
      </w:pPr>
      <w:r>
        <w:rPr>
          <w:bCs/>
          <w:b/>
        </w:rPr>
        <w:t xml:space="preserve">Mr. Emmanuel Mushi</w:t>
      </w:r>
      <w:r>
        <w:br/>
      </w:r>
      <w:r>
        <w:t xml:space="preserve">Master Carpenter / Proprietor</w:t>
      </w:r>
      <w:r>
        <w:br/>
      </w:r>
      <w:r>
        <w:t xml:space="preserve">Date: _______________</w:t>
      </w:r>
    </w:p>
    <w:p>
      <w:pPr>
        <w:pStyle w:val="BodyText"/>
      </w:pPr>
      <w:r>
        <w:t xml:space="preserve">This Purchase Order (PO-TZ-DSS-2025-04782) is issued in Dar es Salaam, Tanzania, and is valid for a period of sixty (60) days from the date of issue. This document constitutes a binding agreement between the parties upon execution. All communications regarding this Purchase Order shall be directed to the contact persons listed above. — End of Document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Tanzania Dar es Salaam</dc:title>
  <dc:creator/>
  <dc:language>en</dc:language>
  <cp:keywords/>
  <dcterms:created xsi:type="dcterms:W3CDTF">2026-10-10T07:01:32Z</dcterms:created>
  <dcterms:modified xsi:type="dcterms:W3CDTF">2026-10-10T07:01:32Z</dcterms:modified>
</cp:coreProperties>
</file>

<file path=docProps/custom.xml><?xml version="1.0" encoding="utf-8"?>
<Properties xmlns="http://schemas.openxmlformats.org/officeDocument/2006/custom-properties" xmlns:vt="http://schemas.openxmlformats.org/officeDocument/2006/docPropsVTypes"/>
</file>