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Carpenter Services &amp; Woodworking Contract</w:t>
      </w:r>
    </w:p>
    <w:p>
      <w:pPr>
        <w:pStyle w:val="BodyText"/>
      </w:pPr>
      <w:r>
        <w:t xml:space="preserve">Uzbekistan Tashkent</w:t>
      </w:r>
    </w:p>
    <w:bookmarkEnd w:id="20"/>
    <w:p>
      <w:pPr>
        <w:pStyle w:val="BodyText"/>
      </w:pPr>
      <w:r>
        <w:rPr>
          <w:bCs/>
          <w:b/>
        </w:rPr>
        <w:t xml:space="preserve">Purchase Order No.:</w:t>
      </w:r>
      <w:r>
        <w:t xml:space="preserve"> </w:t>
      </w:r>
      <w:r>
        <w:t xml:space="preserve">PO-UZ-TSK-2025-04782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Tashkent, Uzbekistan</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Tashkent Construction &amp; Development LLC</w:t>
            </w:r>
          </w:p>
        </w:tc>
      </w:tr>
      <w:tr>
        <w:tc>
          <w:tcPr/>
          <w:p>
            <w:pPr>
              <w:pStyle w:val="Compact"/>
              <w:jc w:val="left"/>
            </w:pPr>
            <w:r>
              <w:rPr>
                <w:bCs/>
                <w:b/>
              </w:rPr>
              <w:t xml:space="preserve">Address:</w:t>
            </w:r>
          </w:p>
        </w:tc>
        <w:tc>
          <w:tcPr/>
          <w:p>
            <w:pPr>
              <w:pStyle w:val="Compact"/>
              <w:jc w:val="left"/>
            </w:pPr>
            <w:r>
              <w:t xml:space="preserve">142 Amir Temur Avenue, Mirzo Ulugbek District, Tashkent, Uzbekistan 100125</w:t>
            </w:r>
          </w:p>
        </w:tc>
      </w:tr>
      <w:tr>
        <w:tc>
          <w:tcPr/>
          <w:p>
            <w:pPr>
              <w:pStyle w:val="Compact"/>
              <w:jc w:val="left"/>
            </w:pPr>
            <w:r>
              <w:rPr>
                <w:bCs/>
                <w:b/>
              </w:rPr>
              <w:t xml:space="preserve">Contact Person:</w:t>
            </w:r>
          </w:p>
        </w:tc>
        <w:tc>
          <w:tcPr/>
          <w:p>
            <w:pPr>
              <w:pStyle w:val="Compact"/>
              <w:jc w:val="left"/>
            </w:pPr>
            <w:r>
              <w:t xml:space="preserve">Mr. Jasur Karimov, Project Director</w:t>
            </w:r>
          </w:p>
        </w:tc>
      </w:tr>
      <w:tr>
        <w:tc>
          <w:tcPr/>
          <w:p>
            <w:pPr>
              <w:pStyle w:val="Compact"/>
              <w:jc w:val="left"/>
            </w:pPr>
            <w:r>
              <w:rPr>
                <w:bCs/>
                <w:b/>
              </w:rPr>
              <w:t xml:space="preserve">Telephone:</w:t>
            </w:r>
          </w:p>
        </w:tc>
        <w:tc>
          <w:tcPr/>
          <w:p>
            <w:pPr>
              <w:pStyle w:val="Compact"/>
              <w:jc w:val="left"/>
            </w:pPr>
            <w:r>
              <w:t xml:space="preserve">+998 71 200 45 67</w:t>
            </w:r>
          </w:p>
        </w:tc>
      </w:tr>
      <w:tr>
        <w:tc>
          <w:tcPr/>
          <w:p>
            <w:pPr>
              <w:pStyle w:val="Compact"/>
              <w:jc w:val="left"/>
            </w:pPr>
            <w:r>
              <w:rPr>
                <w:bCs/>
                <w:b/>
              </w:rPr>
              <w:t xml:space="preserve">Email:</w:t>
            </w:r>
          </w:p>
        </w:tc>
        <w:tc>
          <w:tcPr/>
          <w:p>
            <w:pPr>
              <w:pStyle w:val="Compact"/>
              <w:jc w:val="left"/>
            </w:pPr>
            <w:r>
              <w:t xml:space="preserve">procurement@tashkentcd.uz</w:t>
            </w:r>
          </w:p>
        </w:tc>
      </w:tr>
      <w:tr>
        <w:tc>
          <w:tcPr/>
          <w:p>
            <w:pPr>
              <w:pStyle w:val="Compact"/>
              <w:jc w:val="left"/>
            </w:pPr>
            <w:r>
              <w:rPr>
                <w:bCs/>
                <w:b/>
              </w:rPr>
              <w:t xml:space="preserve">Registration No.:</w:t>
            </w:r>
          </w:p>
        </w:tc>
        <w:tc>
          <w:tcPr/>
          <w:p>
            <w:pPr>
              <w:pStyle w:val="Compact"/>
              <w:jc w:val="left"/>
            </w:pPr>
            <w:r>
              <w:t xml:space="preserve">UZ-100125-CD-2019-00342</w:t>
            </w:r>
          </w:p>
        </w:tc>
      </w:tr>
    </w:tbl>
    <w:p>
      <w:pPr>
        <w:pStyle w:val="BodyText"/>
      </w:pPr>
      <w:r>
        <w:t xml:space="preserve">2. Supplier / Service Provider (Carpenter)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Ulugbek Master Carpenter Workshop</w:t>
            </w:r>
          </w:p>
        </w:tc>
      </w:tr>
      <w:tr>
        <w:tc>
          <w:tcPr/>
          <w:p>
            <w:pPr>
              <w:pStyle w:val="Compact"/>
              <w:jc w:val="left"/>
            </w:pPr>
            <w:r>
              <w:rPr>
                <w:bCs/>
                <w:b/>
              </w:rPr>
              <w:t xml:space="preserve">Address:</w:t>
            </w:r>
          </w:p>
        </w:tc>
        <w:tc>
          <w:tcPr/>
          <w:p>
            <w:pPr>
              <w:pStyle w:val="Compact"/>
              <w:jc w:val="left"/>
            </w:pPr>
            <w:r>
              <w:t xml:space="preserve">88 Chorsu Bazaar Industrial Zone, Yakkasaray District, Tashkent, Uzbekistan 100084</w:t>
            </w:r>
          </w:p>
        </w:tc>
      </w:tr>
      <w:tr>
        <w:tc>
          <w:tcPr/>
          <w:p>
            <w:pPr>
              <w:pStyle w:val="Compact"/>
              <w:jc w:val="left"/>
            </w:pPr>
            <w:r>
              <w:rPr>
                <w:bCs/>
                <w:b/>
              </w:rPr>
              <w:t xml:space="preserve">Lead Carpenter:</w:t>
            </w:r>
          </w:p>
        </w:tc>
        <w:tc>
          <w:tcPr/>
          <w:p>
            <w:pPr>
              <w:pStyle w:val="Compact"/>
              <w:jc w:val="left"/>
            </w:pPr>
            <w:r>
              <w:t xml:space="preserve">Master Rustam Yusupov (Licensed Carpenter, Certificate No. UZ-CARP-2014-0091)</w:t>
            </w:r>
          </w:p>
        </w:tc>
      </w:tr>
      <w:tr>
        <w:tc>
          <w:tcPr/>
          <w:p>
            <w:pPr>
              <w:pStyle w:val="Compact"/>
              <w:jc w:val="left"/>
            </w:pPr>
            <w:r>
              <w:rPr>
                <w:bCs/>
                <w:b/>
              </w:rPr>
              <w:t xml:space="preserve">Telephone:</w:t>
            </w:r>
          </w:p>
        </w:tc>
        <w:tc>
          <w:tcPr/>
          <w:p>
            <w:pPr>
              <w:pStyle w:val="Compact"/>
              <w:jc w:val="left"/>
            </w:pPr>
            <w:r>
              <w:t xml:space="preserve">+998 90 555 12 34</w:t>
            </w:r>
          </w:p>
        </w:tc>
      </w:tr>
      <w:tr>
        <w:tc>
          <w:tcPr/>
          <w:p>
            <w:pPr>
              <w:pStyle w:val="Compact"/>
              <w:jc w:val="left"/>
            </w:pPr>
            <w:r>
              <w:rPr>
                <w:bCs/>
                <w:b/>
              </w:rPr>
              <w:t xml:space="preserve">Email:</w:t>
            </w:r>
          </w:p>
        </w:tc>
        <w:tc>
          <w:tcPr/>
          <w:p>
            <w:pPr>
              <w:pStyle w:val="Compact"/>
              <w:jc w:val="left"/>
            </w:pPr>
            <w:r>
              <w:t xml:space="preserve">rustam.carpenter@ulugbekworkshop.uz</w:t>
            </w:r>
          </w:p>
        </w:tc>
      </w:tr>
      <w:tr>
        <w:tc>
          <w:tcPr/>
          <w:p>
            <w:pPr>
              <w:pStyle w:val="Compact"/>
              <w:jc w:val="left"/>
            </w:pPr>
            <w:r>
              <w:rPr>
                <w:bCs/>
                <w:b/>
              </w:rPr>
              <w:t xml:space="preserve">Bank Details:</w:t>
            </w:r>
          </w:p>
        </w:tc>
        <w:tc>
          <w:tcPr/>
          <w:p>
            <w:pPr>
              <w:pStyle w:val="Compact"/>
              <w:jc w:val="left"/>
            </w:pPr>
            <w:r>
              <w:t xml:space="preserve">ASB Bank, Account: UZ96 ASBD 9000 0000 1234 5678</w:t>
            </w:r>
          </w:p>
        </w:tc>
      </w:tr>
    </w:tbl>
    <w:p>
      <w:pPr>
        <w:pStyle w:val="BodyText"/>
      </w:pPr>
      <w:r>
        <w:t xml:space="preserve">3. Scope of Work – Carpenter Services in Uzbekistan Tashkent</w:t>
      </w:r>
    </w:p>
    <w:p>
      <w:pPr>
        <w:pStyle w:val="BodyText"/>
      </w:pPr>
      <w:r>
        <w:t xml:space="preserve">This</w:t>
      </w:r>
      <w:r>
        <w:t xml:space="preserve"> </w:t>
      </w:r>
      <w:r>
        <w:t xml:space="preserve">Purchase Order</w:t>
      </w:r>
      <w:r>
        <w:t xml:space="preserve"> </w:t>
      </w:r>
      <w:r>
        <w:t xml:space="preserve">is issued by Tashkent Construction &amp; Development LLC to formally engage the services of a qualified</w:t>
      </w:r>
      <w:r>
        <w:t xml:space="preserve"> </w:t>
      </w:r>
      <w:r>
        <w:t xml:space="preserve">Carpenter</w:t>
      </w:r>
      <w:r>
        <w:t xml:space="preserve"> </w:t>
      </w:r>
      <w:r>
        <w:t xml:space="preserve">and his workshop team for the execution of custom woodworking, structural timber framing, and interior finishing works at the buyer's commercial development site located in</w:t>
      </w:r>
      <w:r>
        <w:t xml:space="preserve"> </w:t>
      </w:r>
      <w:r>
        <w:t xml:space="preserve">Uzbekistan Tashkent</w:t>
      </w:r>
      <w:r>
        <w:t xml:space="preserve">. The</w:t>
      </w:r>
      <w:r>
        <w:t xml:space="preserve"> </w:t>
      </w:r>
      <w:r>
        <w:t xml:space="preserve">Carpenter</w:t>
      </w:r>
      <w:r>
        <w:t xml:space="preserve"> </w:t>
      </w:r>
      <w:r>
        <w:t xml:space="preserve">shall provide all labor, specialized tools, and consumable materials as specified in the line items below. All work shall comply with the national building codes of the Republic of Uzbekistan and the municipal regulations of the City of Tashkent.</w:t>
      </w:r>
    </w:p>
    <w:p>
      <w:pPr>
        <w:pStyle w:val="BodyText"/>
      </w:pPr>
      <w:r>
        <w:t xml:space="preserve">4. Line Items – Carpenter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Custom hardwood interior doors (oak, 900mm x 2100mm) – design, fabrication, and installation at the Tashkent office building</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Structural timber beam framing for the second-floor mezzanine (pine, 150mm x 200mm cross-section)</w:t>
            </w:r>
          </w:p>
        </w:tc>
        <w:tc>
          <w:tcPr/>
          <w:p>
            <w:pPr>
              <w:pStyle w:val="Compact"/>
              <w:jc w:val="left"/>
            </w:pPr>
            <w:r>
              <w:t xml:space="preserve">180</w:t>
            </w:r>
          </w:p>
        </w:tc>
        <w:tc>
          <w:tcPr/>
          <w:p>
            <w:pPr>
              <w:pStyle w:val="Compact"/>
              <w:jc w:val="left"/>
            </w:pPr>
            <w:r>
              <w:t xml:space="preserve">linear meters</w:t>
            </w:r>
          </w:p>
        </w:tc>
        <w:tc>
          <w:tcPr/>
          <w:p>
            <w:pPr>
              <w:pStyle w:val="Compact"/>
              <w:jc w:val="left"/>
            </w:pPr>
            <w:r>
              <w:t xml:space="preserve">320,000</w:t>
            </w:r>
          </w:p>
        </w:tc>
        <w:tc>
          <w:tcPr/>
          <w:p>
            <w:pPr>
              <w:pStyle w:val="Compact"/>
              <w:jc w:val="left"/>
            </w:pPr>
            <w:r>
              <w:t xml:space="preserve">57,600,000</w:t>
            </w:r>
          </w:p>
        </w:tc>
      </w:tr>
      <w:tr>
        <w:tc>
          <w:tcPr/>
          <w:p>
            <w:pPr>
              <w:pStyle w:val="Compact"/>
              <w:jc w:val="left"/>
            </w:pPr>
            <w:r>
              <w:t xml:space="preserve">03</w:t>
            </w:r>
          </w:p>
        </w:tc>
        <w:tc>
          <w:tcPr/>
          <w:p>
            <w:pPr>
              <w:pStyle w:val="Compact"/>
              <w:jc w:val="left"/>
            </w:pPr>
            <w:r>
              <w:t xml:space="preserve">Built-in walnut bookshelves and display cabinets for the ground-floor retail showroom</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04</w:t>
            </w:r>
          </w:p>
        </w:tc>
        <w:tc>
          <w:tcPr/>
          <w:p>
            <w:pPr>
              <w:pStyle w:val="Compact"/>
              <w:jc w:val="left"/>
            </w:pPr>
            <w:r>
              <w:t xml:space="preserve">Hardwood parquet flooring installation (European beech, herringbone pattern) – 320 sq. m. area</w:t>
            </w:r>
          </w:p>
        </w:tc>
        <w:tc>
          <w:tcPr/>
          <w:p>
            <w:pPr>
              <w:pStyle w:val="Compact"/>
              <w:jc w:val="left"/>
            </w:pPr>
            <w:r>
              <w:t xml:space="preserve">320</w:t>
            </w:r>
          </w:p>
        </w:tc>
        <w:tc>
          <w:tcPr/>
          <w:p>
            <w:pPr>
              <w:pStyle w:val="Compact"/>
              <w:jc w:val="left"/>
            </w:pPr>
            <w:r>
              <w:t xml:space="preserve">sq. m.</w:t>
            </w:r>
          </w:p>
        </w:tc>
        <w:tc>
          <w:tcPr/>
          <w:p>
            <w:pPr>
              <w:pStyle w:val="Compact"/>
              <w:jc w:val="left"/>
            </w:pPr>
            <w:r>
              <w:t xml:space="preserve">285,000</w:t>
            </w:r>
          </w:p>
        </w:tc>
        <w:tc>
          <w:tcPr/>
          <w:p>
            <w:pPr>
              <w:pStyle w:val="Compact"/>
              <w:jc w:val="left"/>
            </w:pPr>
            <w:r>
              <w:t xml:space="preserve">91,200,000</w:t>
            </w:r>
          </w:p>
        </w:tc>
      </w:tr>
      <w:tr>
        <w:tc>
          <w:tcPr/>
          <w:p>
            <w:pPr>
              <w:pStyle w:val="Compact"/>
              <w:jc w:val="left"/>
            </w:pPr>
            <w:r>
              <w:t xml:space="preserve">05</w:t>
            </w:r>
          </w:p>
        </w:tc>
        <w:tc>
          <w:tcPr/>
          <w:p>
            <w:pPr>
              <w:pStyle w:val="Compact"/>
              <w:jc w:val="left"/>
            </w:pPr>
            <w:r>
              <w:t xml:space="preserve">Custom wooden staircase with wrought-iron balustrade (ash wood, 14 steps)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06</w:t>
            </w:r>
          </w:p>
        </w:tc>
        <w:tc>
          <w:tcPr/>
          <w:p>
            <w:pPr>
              <w:pStyle w:val="Compact"/>
              <w:jc w:val="left"/>
            </w:pPr>
            <w:r>
              <w:t xml:space="preserve">Exterior wooden cladding and decorative trim for the building facade (larch, treated)</w:t>
            </w:r>
          </w:p>
        </w:tc>
        <w:tc>
          <w:tcPr/>
          <w:p>
            <w:pPr>
              <w:pStyle w:val="Compact"/>
              <w:jc w:val="left"/>
            </w:pPr>
            <w:r>
              <w:t xml:space="preserve">210</w:t>
            </w:r>
          </w:p>
        </w:tc>
        <w:tc>
          <w:tcPr/>
          <w:p>
            <w:pPr>
              <w:pStyle w:val="Compact"/>
              <w:jc w:val="left"/>
            </w:pPr>
            <w:r>
              <w:t xml:space="preserve">sq. m.</w:t>
            </w:r>
          </w:p>
        </w:tc>
        <w:tc>
          <w:tcPr/>
          <w:p>
            <w:pPr>
              <w:pStyle w:val="Compact"/>
              <w:jc w:val="left"/>
            </w:pPr>
            <w:r>
              <w:t xml:space="preserve">195,000</w:t>
            </w:r>
          </w:p>
        </w:tc>
        <w:tc>
          <w:tcPr/>
          <w:p>
            <w:pPr>
              <w:pStyle w:val="Compact"/>
              <w:jc w:val="left"/>
            </w:pPr>
            <w:r>
              <w:t xml:space="preserve">40,950,000</w:t>
            </w:r>
          </w:p>
        </w:tc>
      </w:tr>
      <w:tr>
        <w:tc>
          <w:tcPr/>
          <w:p>
            <w:pPr>
              <w:pStyle w:val="Compact"/>
              <w:jc w:val="left"/>
            </w:pPr>
            <w:r>
              <w:t xml:space="preserve">07</w:t>
            </w:r>
          </w:p>
        </w:tc>
        <w:tc>
          <w:tcPr/>
          <w:p>
            <w:pPr>
              <w:pStyle w:val="Compact"/>
              <w:jc w:val="left"/>
            </w:pPr>
            <w:r>
              <w:t xml:space="preserve">On-site supervision, quality inspection, and final finishing by the lead Carpenter –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54,000,000</w:t>
            </w:r>
          </w:p>
        </w:tc>
      </w:tr>
      <w:tr>
        <w:tc>
          <w:tcPr>
            <w:gridSpan w:val="5"/>
          </w:tcPr>
          <w:p>
            <w:pPr>
              <w:pStyle w:val="Compact"/>
              <w:jc w:val="right"/>
            </w:pPr>
            <w:r>
              <w:t xml:space="preserve">SUBTOTAL</w:t>
            </w:r>
          </w:p>
        </w:tc>
        <w:tc>
          <w:tcPr/>
          <w:p>
            <w:pPr>
              <w:pStyle w:val="Compact"/>
              <w:jc w:val="left"/>
            </w:pPr>
            <w:r>
              <w:t xml:space="preserve">376,550,000</w:t>
            </w:r>
          </w:p>
        </w:tc>
      </w:tr>
      <w:tr>
        <w:tc>
          <w:tcPr>
            <w:gridSpan w:val="5"/>
          </w:tcPr>
          <w:p>
            <w:pPr>
              <w:pStyle w:val="Compact"/>
              <w:jc w:val="right"/>
            </w:pPr>
            <w:r>
              <w:t xml:space="preserve">VAT (12% – Uzbekistan Tashkent municipal rate)</w:t>
            </w:r>
          </w:p>
        </w:tc>
        <w:tc>
          <w:tcPr/>
          <w:p>
            <w:pPr>
              <w:pStyle w:val="Compact"/>
              <w:jc w:val="left"/>
            </w:pPr>
            <w:r>
              <w:t xml:space="preserve">45,186,000</w:t>
            </w:r>
          </w:p>
        </w:tc>
      </w:tr>
      <w:tr>
        <w:tc>
          <w:tcPr>
            <w:gridSpan w:val="5"/>
          </w:tcPr>
          <w:p>
            <w:pPr>
              <w:pStyle w:val="Compact"/>
              <w:jc w:val="right"/>
            </w:pPr>
            <w:r>
              <w:t xml:space="preserve">GRAND TOTAL (UZS)</w:t>
            </w:r>
          </w:p>
        </w:tc>
        <w:tc>
          <w:tcPr/>
          <w:p>
            <w:pPr>
              <w:pStyle w:val="Compact"/>
              <w:jc w:val="left"/>
            </w:pPr>
            <w:r>
              <w:t xml:space="preserve">421,736,000</w:t>
            </w:r>
          </w:p>
        </w:tc>
      </w:tr>
    </w:tbl>
    <w:p>
      <w:pPr>
        <w:pStyle w:val="BodyText"/>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Carpenter (Master Rustam Yusupov) within five (5) business days of the date of issue. Failure to respond within this period shall be construed as rejection of this Purchase Order.</w:t>
      </w:r>
    </w:p>
    <w:p>
      <w:pPr>
        <w:numPr>
          <w:ilvl w:val="0"/>
          <w:numId w:val="1001"/>
        </w:numPr>
        <w:pStyle w:val="Compact"/>
      </w:pPr>
      <w:r>
        <w:rPr>
          <w:bCs/>
          <w:b/>
        </w:rPr>
        <w:t xml:space="preserve">Delivery and Performance Period:</w:t>
      </w:r>
      <w:r>
        <w:t xml:space="preserve"> </w:t>
      </w:r>
      <w:r>
        <w:t xml:space="preserve">All Carpenter work items shall be completed and delivered to the project site in Tashkent, Uzbekistan, no later than 30 September 2025. The Carpenter shall submit a detailed work schedule within three (3) days of accepting this Purchase Order.</w:t>
      </w:r>
    </w:p>
    <w:p>
      <w:pPr>
        <w:numPr>
          <w:ilvl w:val="0"/>
          <w:numId w:val="1001"/>
        </w:numPr>
        <w:pStyle w:val="Compact"/>
      </w:pPr>
      <w:r>
        <w:rPr>
          <w:bCs/>
          <w:b/>
        </w:rPr>
        <w:t xml:space="preserve">Payment Terms:</w:t>
      </w:r>
      <w:r>
        <w:t xml:space="preserve"> </w:t>
      </w:r>
      <w:r>
        <w:t xml:space="preserve">Payment shall be made in three installments: 30% upon signing and acceptance of this Purchase Order, 40% upon completion of items 01 through 04, and the remaining 30% upon final inspection and sign-off by the buyer's project director in Uzbekistan Tashkent. All payments shall be made in Uzbekistan Som (UZS) via bank transfer to the account specified in Section 2.</w:t>
      </w:r>
    </w:p>
    <w:p>
      <w:pPr>
        <w:numPr>
          <w:ilvl w:val="0"/>
          <w:numId w:val="1001"/>
        </w:numPr>
        <w:pStyle w:val="Compact"/>
      </w:pPr>
      <w:r>
        <w:rPr>
          <w:bCs/>
          <w:b/>
        </w:rPr>
        <w:t xml:space="preserve">Quality Standards:</w:t>
      </w:r>
      <w:r>
        <w:t xml:space="preserve"> </w:t>
      </w:r>
      <w:r>
        <w:t xml:space="preserve">The Carpenter guarantees that all woodwork shall meet the quality standards set forth in the Uzbek national standard O'z DSt 25772-83 (Woodworking Products) and the Tashkent City Construction Committee guidelines. Any defective work shall be rectified at the Carpenter's own cost within seven (7) days of notification.</w:t>
      </w:r>
    </w:p>
    <w:p>
      <w:pPr>
        <w:numPr>
          <w:ilvl w:val="0"/>
          <w:numId w:val="1001"/>
        </w:numPr>
        <w:pStyle w:val="Compact"/>
      </w:pPr>
      <w:r>
        <w:rPr>
          <w:bCs/>
          <w:b/>
        </w:rPr>
        <w:t xml:space="preserve">Materials:</w:t>
      </w:r>
      <w:r>
        <w:t xml:space="preserve"> </w:t>
      </w:r>
      <w:r>
        <w:t xml:space="preserve">Unless otherwise stated, the Carpenter shall source all timber, adhesives, finishes, and hardware from approved suppliers within Uzbekistan. Imported materials require prior written approval from the buyer.</w:t>
      </w:r>
    </w:p>
    <w:p>
      <w:pPr>
        <w:numPr>
          <w:ilvl w:val="0"/>
          <w:numId w:val="1001"/>
        </w:numPr>
        <w:pStyle w:val="Compact"/>
      </w:pPr>
      <w:r>
        <w:rPr>
          <w:bCs/>
          <w:b/>
        </w:rPr>
        <w:t xml:space="preserve">Insurance and Liability:</w:t>
      </w:r>
      <w:r>
        <w:t xml:space="preserve"> </w:t>
      </w:r>
      <w:r>
        <w:t xml:space="preserve">The Carpenter shall maintain comprehensive liability insurance covering all personnel and equipment on the Tashkent, Uzbekistan site for the duration of the contract. The Carpenter assumes full responsibility for any damage to the buyer's property or third-party property caused by the Carpenter's team.</w:t>
      </w:r>
    </w:p>
    <w:p>
      <w:pPr>
        <w:numPr>
          <w:ilvl w:val="0"/>
          <w:numId w:val="1001"/>
        </w:numPr>
        <w:pStyle w:val="Compact"/>
      </w:pPr>
      <w:r>
        <w:rPr>
          <w:bCs/>
          <w:b/>
        </w:rPr>
        <w:t xml:space="preserve">Dispute Resolution:</w:t>
      </w:r>
      <w:r>
        <w:t xml:space="preserve"> </w:t>
      </w:r>
      <w:r>
        <w:t xml:space="preserve">Any disputes arising from this Purchase Order shall first be resolved through good-faith negotiation. If unresolved within thirty (30) days, the matter shall be submitted to the Arbitration Court of Tashkent, Uzbekistan, in accordance with the laws of the Republic of Uzbekistan.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Tashkent, or supply chain disruptions affecting the Carpenter's ability to source materials in Uzbekistan.</w:t>
      </w:r>
    </w:p>
    <w:p>
      <w:pPr>
        <w:numPr>
          <w:ilvl w:val="0"/>
          <w:numId w:val="1001"/>
        </w:numPr>
        <w:pStyle w:val="Compact"/>
      </w:pPr>
      <w:r>
        <w:rPr>
          <w:bCs/>
          <w:b/>
        </w:rPr>
        <w:t xml:space="preserve">Confidentiality:</w:t>
      </w:r>
      <w:r>
        <w:t xml:space="preserve"> </w:t>
      </w:r>
      <w:r>
        <w:t xml:space="preserve">Both parties agree to keep the terms of this Purchase Order and all project specifications confidential. The Carpenter shall not disclose design drawings or proprietary information to any third party without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the applicable commercial regulations of the City of Tashkent.</w:t>
      </w:r>
    </w:p>
    <w:p>
      <w:pPr>
        <w:pStyle w:val="FirstParagraph"/>
      </w:pPr>
      <w:r>
        <w:t xml:space="preserve">6. Authorization and Signatures</w:t>
      </w:r>
    </w:p>
    <w:p>
      <w:pPr>
        <w:pStyle w:val="BodyText"/>
      </w:pPr>
      <w:r>
        <w:t xml:space="preserve">By signing below, both parties acknowledge and agree to all terms, conditions, and specifications outlined in this Purchase Order for Carpenter services to be performed in Uzbekistan Tashkent. This document constitutes the complete and final agreement between the parties regarding the scope of work described herein.</w:t>
      </w:r>
    </w:p>
    <w:p>
      <w:pPr>
        <w:pStyle w:val="BodyText"/>
      </w:pPr>
      <w:r>
        <w:rPr>
          <w:bCs/>
          <w:b/>
        </w:rPr>
        <w:t xml:space="preserve">For the Buyer:</w:t>
      </w:r>
      <w:r>
        <w:br/>
      </w:r>
      <w:r>
        <w:t xml:space="preserve">Tashkent Construction &amp; Development LLC</w:t>
      </w:r>
      <w:r>
        <w:br/>
      </w:r>
      <w:r>
        <w:t xml:space="preserve">Name: Jasur Karimov</w:t>
      </w:r>
      <w:r>
        <w:br/>
      </w:r>
      <w:r>
        <w:t xml:space="preserve">Title: Project Director</w:t>
      </w:r>
      <w:r>
        <w:br/>
      </w:r>
      <w:r>
        <w:t xml:space="preserve">Date: _______________</w:t>
      </w:r>
    </w:p>
    <w:p>
      <w:pPr>
        <w:pStyle w:val="BodyText"/>
      </w:pPr>
      <w:r>
        <w:rPr>
          <w:bCs/>
          <w:b/>
        </w:rPr>
        <w:t xml:space="preserve">For the Carpenter / Supplier:</w:t>
      </w:r>
      <w:r>
        <w:br/>
      </w:r>
      <w:r>
        <w:t xml:space="preserve">Ulugbek Master Carpenter Workshop</w:t>
      </w:r>
      <w:r>
        <w:br/>
      </w:r>
      <w:r>
        <w:t xml:space="preserve">Name: Rustam Yusupov</w:t>
      </w:r>
      <w:r>
        <w:br/>
      </w:r>
      <w:r>
        <w:t xml:space="preserve">Title: Lead Carpenter &amp; Owner</w:t>
      </w:r>
      <w:r>
        <w:br/>
      </w:r>
      <w:r>
        <w:t xml:space="preserve">Date: _______________</w:t>
      </w:r>
    </w:p>
    <w:p>
      <w:pPr>
        <w:pStyle w:val="BodyText"/>
      </w:pPr>
      <w:r>
        <w:t xml:space="preserve">Purchase Order No. PO-UZ-TSK-2025-04782 | Issued in Tashkent, Uzbekistan | Page 1 of 1</w:t>
      </w:r>
    </w:p>
    <w:p>
      <w:pPr>
        <w:pStyle w:val="BodyText"/>
      </w:pPr>
      <w:r>
        <w:t xml:space="preserve">This document is valid for 30 days from the date of issue. For inquiries, contact the Procurement Department at procurement@tashkentcd.uz.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Uzbekistan Tashkent</dc:title>
  <dc:creator/>
  <dc:language>en</dc:language>
  <cp:keywords/>
  <dcterms:created xsi:type="dcterms:W3CDTF">2026-10-10T10:20:35Z</dcterms:created>
  <dcterms:modified xsi:type="dcterms:W3CDTF">2026-10-10T10:20:35Z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