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Chef Professional Equipment &amp; Culinary Services Procurement</w:t>
      </w:r>
    </w:p>
    <w:p>
      <w:pPr>
        <w:pStyle w:val="BodyText"/>
      </w:pPr>
      <w:r>
        <w:t xml:space="preserve">Argentina Buenos Aires</w:t>
      </w:r>
    </w:p>
    <w:bookmarkEnd w:id="20"/>
    <w:p>
      <w:pPr>
        <w:pStyle w:val="BodyText"/>
      </w:pPr>
      <w:r>
        <w:t xml:space="preserve">Purchase Order No.: PO-BA-2025-04871</w:t>
      </w:r>
      <w:r>
        <w:br/>
      </w:r>
      <w:r>
        <w:t xml:space="preserve">Date of Issue: June 12, 2025</w:t>
      </w:r>
      <w:r>
        <w:br/>
      </w:r>
      <w:r>
        <w:t xml:space="preserve">Valid Until: July 12, 2025</w:t>
      </w:r>
    </w:p>
    <w:bookmarkStart w:id="21" w:name="buyer-purchasing-entity"/>
    <w:p>
      <w:pPr>
        <w:pStyle w:val="Heading3"/>
      </w:pPr>
      <w:r>
        <w:t xml:space="preserve">Buyer (Purchasing Entity)</w:t>
      </w:r>
    </w:p>
    <w:p>
      <w:pPr>
        <w:pStyle w:val="FirstParagraph"/>
      </w:pPr>
      <w:r>
        <w:rPr>
          <w:bCs/>
          <w:b/>
        </w:rPr>
        <w:t xml:space="preserve">Restaurante La Cocina del Chef</w:t>
      </w:r>
    </w:p>
    <w:p>
      <w:pPr>
        <w:pStyle w:val="BodyText"/>
      </w:pPr>
      <w:r>
        <w:t xml:space="preserve">Av. Corrientes 2340, Piso 5</w:t>
      </w:r>
    </w:p>
    <w:p>
      <w:pPr>
        <w:pStyle w:val="BodyText"/>
      </w:pPr>
      <w:r>
        <w:t xml:space="preserve">Palermo, Argentina Buenos Aires</w:t>
      </w:r>
    </w:p>
    <w:p>
      <w:pPr>
        <w:pStyle w:val="BodyText"/>
      </w:pPr>
      <w:r>
        <w:t xml:space="preserve">C.P. 1414, Ciudad Autónoma de Buenos Aires</w:t>
      </w:r>
    </w:p>
    <w:p>
      <w:pPr>
        <w:pStyle w:val="BodyText"/>
      </w:pPr>
      <w:r>
        <w:t xml:space="preserve">CUIT: 30-71234567-8</w:t>
      </w:r>
    </w:p>
    <w:p>
      <w:pPr>
        <w:pStyle w:val="BodyText"/>
      </w:pPr>
      <w:r>
        <w:t xml:space="preserve">Contact: Chef Martín Herrera, Executive Director</w:t>
      </w:r>
    </w:p>
    <w:p>
      <w:pPr>
        <w:pStyle w:val="BodyText"/>
      </w:pPr>
      <w:r>
        <w:t xml:space="preserve">Email: compras@lacocinadelchef.com.ar</w:t>
      </w:r>
    </w:p>
    <w:p>
      <w:pPr>
        <w:pStyle w:val="BodyText"/>
      </w:pPr>
      <w:r>
        <w:t xml:space="preserve">Phone: +54 11 4776-8920</w:t>
      </w:r>
    </w:p>
    <w:bookmarkEnd w:id="21"/>
    <w:bookmarkStart w:id="22" w:name="supplier-vendor"/>
    <w:p>
      <w:pPr>
        <w:pStyle w:val="Heading3"/>
      </w:pPr>
      <w:r>
        <w:t xml:space="preserve">Supplier (Vendor)</w:t>
      </w:r>
    </w:p>
    <w:p>
      <w:pPr>
        <w:pStyle w:val="FirstParagraph"/>
      </w:pPr>
      <w:r>
        <w:rPr>
          <w:bCs/>
          <w:b/>
        </w:rPr>
        <w:t xml:space="preserve">ChefPro Equipamentos &amp; Insumos S.A.</w:t>
      </w:r>
    </w:p>
    <w:p>
      <w:pPr>
        <w:pStyle w:val="BodyText"/>
      </w:pPr>
      <w:r>
        <w:t xml:space="preserve">Calle San Martín 1580, Local 3</w:t>
      </w:r>
    </w:p>
    <w:p>
      <w:pPr>
        <w:pStyle w:val="BodyText"/>
      </w:pPr>
      <w:r>
        <w:t xml:space="preserve">Recoleta, Argentina Buenos Aires</w:t>
      </w:r>
    </w:p>
    <w:p>
      <w:pPr>
        <w:pStyle w:val="BodyText"/>
      </w:pPr>
      <w:r>
        <w:t xml:space="preserve">C.P. 1093, Ciudad Autónoma de Buenos Aires</w:t>
      </w:r>
    </w:p>
    <w:p>
      <w:pPr>
        <w:pStyle w:val="BodyText"/>
      </w:pPr>
      <w:r>
        <w:t xml:space="preserve">CUIT: 30-69876543-2</w:t>
      </w:r>
    </w:p>
    <w:p>
      <w:pPr>
        <w:pStyle w:val="BodyText"/>
      </w:pPr>
      <w:r>
        <w:t xml:space="preserve">Contact: Lic. Carolina Vega, Sales Manager</w:t>
      </w:r>
    </w:p>
    <w:p>
      <w:pPr>
        <w:pStyle w:val="BodyText"/>
      </w:pPr>
      <w:r>
        <w:t xml:space="preserve">Email: ventas@chefproequipos.com.ar</w:t>
      </w:r>
    </w:p>
    <w:p>
      <w:pPr>
        <w:pStyle w:val="BodyText"/>
      </w:pPr>
      <w:r>
        <w:t xml:space="preserve">Phone: +54 11 4321-5678</w:t>
      </w:r>
    </w:p>
    <w:bookmarkEnd w:id="22"/>
    <w:bookmarkStart w:id="24" w:name="itemized-purchase-order-details"/>
    <w:p>
      <w:pPr>
        <w:pStyle w:val="Heading2"/>
      </w:pPr>
      <w:r>
        <w:t xml:space="preserve">Itemized Purchase Order Details</w:t>
      </w:r>
    </w:p>
    <w:p>
      <w:pPr>
        <w:pStyle w:val="FirstParagraph"/>
      </w:pPr>
      <w:r>
        <w:t xml:space="preserve">The following Purchase Order covers the procurement of professional Chef equipment, premium culinary ingredients, and specialized kitchen services required for the full operational launch of our flagship restaurant in Argentina Buenos Aires. All items have been selected by our head Chef to meet the highest standards of Argentine and international gastronomy.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001</w:t>
            </w:r>
          </w:p>
        </w:tc>
        <w:tc>
          <w:tcPr/>
          <w:p>
            <w:pPr>
              <w:pStyle w:val="Compact"/>
              <w:jc w:val="left"/>
            </w:pPr>
            <w:r>
              <w:t xml:space="preserve">Professional Chef Knife Set (12 pieces, Japanese steel, ergonomic handles) – Chef's primary cutting instruments</w:t>
            </w:r>
          </w:p>
        </w:tc>
        <w:tc>
          <w:tcPr/>
          <w:p>
            <w:pPr>
              <w:pStyle w:val="Compact"/>
              <w:jc w:val="left"/>
            </w:pPr>
            <w:r>
              <w:t xml:space="preserve">Chef Equipment</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002</w:t>
            </w:r>
          </w:p>
        </w:tc>
        <w:tc>
          <w:tcPr/>
          <w:p>
            <w:pPr>
              <w:pStyle w:val="Compact"/>
              <w:jc w:val="left"/>
            </w:pPr>
            <w:r>
              <w:t xml:space="preserve">Commercial Chef's Range – 6-burner gas with convection oven, stainless steel, 120V/220V compatible for Argentina Buenos Aires electrical standards</w:t>
            </w:r>
          </w:p>
        </w:tc>
        <w:tc>
          <w:tcPr/>
          <w:p>
            <w:pPr>
              <w:pStyle w:val="Compact"/>
              <w:jc w:val="left"/>
            </w:pPr>
            <w:r>
              <w:t xml:space="preserve">Chef Equipment</w:t>
            </w:r>
          </w:p>
        </w:tc>
        <w:tc>
          <w:tcPr/>
          <w:p>
            <w:pPr>
              <w:pStyle w:val="Compact"/>
              <w:jc w:val="left"/>
            </w:pPr>
            <w:r>
              <w:t xml:space="preserve">2</w:t>
            </w:r>
          </w:p>
        </w:tc>
        <w:tc>
          <w:tcPr/>
          <w:p>
            <w:pPr>
              <w:pStyle w:val="Compact"/>
              <w:jc w:val="left"/>
            </w:pPr>
            <w:r>
              <w:t xml:space="preserve">2,850,000.00</w:t>
            </w:r>
          </w:p>
        </w:tc>
        <w:tc>
          <w:tcPr/>
          <w:p>
            <w:pPr>
              <w:pStyle w:val="Compact"/>
              <w:jc w:val="left"/>
            </w:pPr>
            <w:r>
              <w:t xml:space="preserve">5,700,000.00</w:t>
            </w:r>
          </w:p>
        </w:tc>
      </w:tr>
      <w:tr>
        <w:tc>
          <w:tcPr/>
          <w:p>
            <w:pPr>
              <w:pStyle w:val="Compact"/>
              <w:jc w:val="left"/>
            </w:pPr>
            <w:r>
              <w:t xml:space="preserve">003</w:t>
            </w:r>
          </w:p>
        </w:tc>
        <w:tc>
          <w:tcPr/>
          <w:p>
            <w:pPr>
              <w:pStyle w:val="Compact"/>
              <w:jc w:val="left"/>
            </w:pPr>
            <w:r>
              <w:t xml:space="preserve">Chef's Uniform Collection (jackets, aprons, toques, non-slip shoes) – 25 complete sets for kitchen staff</w:t>
            </w:r>
          </w:p>
        </w:tc>
        <w:tc>
          <w:tcPr/>
          <w:p>
            <w:pPr>
              <w:pStyle w:val="Compact"/>
              <w:jc w:val="left"/>
            </w:pPr>
            <w:r>
              <w:t xml:space="preserve">Chef Apparel</w:t>
            </w:r>
          </w:p>
        </w:tc>
        <w:tc>
          <w:tcPr/>
          <w:p>
            <w:pPr>
              <w:pStyle w:val="Compact"/>
              <w:jc w:val="left"/>
            </w:pPr>
            <w:r>
              <w:t xml:space="preserve">25</w:t>
            </w:r>
          </w:p>
        </w:tc>
        <w:tc>
          <w:tcPr/>
          <w:p>
            <w:pPr>
              <w:pStyle w:val="Compact"/>
              <w:jc w:val="left"/>
            </w:pPr>
            <w:r>
              <w:t xml:space="preserve">42,500.00</w:t>
            </w:r>
          </w:p>
        </w:tc>
        <w:tc>
          <w:tcPr/>
          <w:p>
            <w:pPr>
              <w:pStyle w:val="Compact"/>
              <w:jc w:val="left"/>
            </w:pPr>
            <w:r>
              <w:t xml:space="preserve">1,062,500.00</w:t>
            </w:r>
          </w:p>
        </w:tc>
      </w:tr>
      <w:tr>
        <w:tc>
          <w:tcPr/>
          <w:p>
            <w:pPr>
              <w:pStyle w:val="Compact"/>
              <w:jc w:val="left"/>
            </w:pPr>
            <w:r>
              <w:t xml:space="preserve">004</w:t>
            </w:r>
          </w:p>
        </w:tc>
        <w:tc>
          <w:tcPr/>
          <w:p>
            <w:pPr>
              <w:pStyle w:val="Compact"/>
              <w:jc w:val="left"/>
            </w:pPr>
            <w:r>
              <w:t xml:space="preserve">Premium Argentine Beef (Wagyu-Argentine cross) – 500 kg, dry-aged 45 days, for Chef's signature grill menu</w:t>
            </w:r>
          </w:p>
        </w:tc>
        <w:tc>
          <w:tcPr/>
          <w:p>
            <w:pPr>
              <w:pStyle w:val="Compact"/>
              <w:jc w:val="left"/>
            </w:pPr>
            <w:r>
              <w:t xml:space="preserve">Culinary Ingredients</w:t>
            </w:r>
          </w:p>
        </w:tc>
        <w:tc>
          <w:tcPr/>
          <w:p>
            <w:pPr>
              <w:pStyle w:val="Compact"/>
              <w:jc w:val="left"/>
            </w:pPr>
            <w:r>
              <w:t xml:space="preserve">500 kg</w:t>
            </w:r>
          </w:p>
        </w:tc>
        <w:tc>
          <w:tcPr/>
          <w:p>
            <w:pPr>
              <w:pStyle w:val="Compact"/>
              <w:jc w:val="left"/>
            </w:pPr>
            <w:r>
              <w:t xml:space="preserve">8,200.00</w:t>
            </w:r>
          </w:p>
        </w:tc>
        <w:tc>
          <w:tcPr/>
          <w:p>
            <w:pPr>
              <w:pStyle w:val="Compact"/>
              <w:jc w:val="left"/>
            </w:pPr>
            <w:r>
              <w:t xml:space="preserve">4,100,000.00</w:t>
            </w:r>
          </w:p>
        </w:tc>
      </w:tr>
      <w:tr>
        <w:tc>
          <w:tcPr/>
          <w:p>
            <w:pPr>
              <w:pStyle w:val="Compact"/>
              <w:jc w:val="left"/>
            </w:pPr>
            <w:r>
              <w:t xml:space="preserve">005</w:t>
            </w:r>
          </w:p>
        </w:tc>
        <w:tc>
          <w:tcPr/>
          <w:p>
            <w:pPr>
              <w:pStyle w:val="Compact"/>
              <w:jc w:val="left"/>
            </w:pPr>
            <w:r>
              <w:t xml:space="preserve">Artisanal Argentine Cheese Selection (Cabra, Oveja, Mixto) – 200 kg from Patagonian and Cuyo-region dairies</w:t>
            </w:r>
          </w:p>
        </w:tc>
        <w:tc>
          <w:tcPr/>
          <w:p>
            <w:pPr>
              <w:pStyle w:val="Compact"/>
              <w:jc w:val="left"/>
            </w:pPr>
            <w:r>
              <w:t xml:space="preserve">Culinary Ingredients</w:t>
            </w:r>
          </w:p>
        </w:tc>
        <w:tc>
          <w:tcPr/>
          <w:p>
            <w:pPr>
              <w:pStyle w:val="Compact"/>
              <w:jc w:val="left"/>
            </w:pPr>
            <w:r>
              <w:t xml:space="preserve">200 kg</w:t>
            </w:r>
          </w:p>
        </w:tc>
        <w:tc>
          <w:tcPr/>
          <w:p>
            <w:pPr>
              <w:pStyle w:val="Compact"/>
              <w:jc w:val="left"/>
            </w:pPr>
            <w:r>
              <w:t xml:space="preserve">3,450.00</w:t>
            </w:r>
          </w:p>
        </w:tc>
        <w:tc>
          <w:tcPr/>
          <w:p>
            <w:pPr>
              <w:pStyle w:val="Compact"/>
              <w:jc w:val="left"/>
            </w:pPr>
            <w:r>
              <w:t xml:space="preserve">690,000.00</w:t>
            </w:r>
          </w:p>
        </w:tc>
      </w:tr>
      <w:tr>
        <w:tc>
          <w:tcPr/>
          <w:p>
            <w:pPr>
              <w:pStyle w:val="Compact"/>
              <w:jc w:val="left"/>
            </w:pPr>
            <w:r>
              <w:t xml:space="preserve">006</w:t>
            </w:r>
          </w:p>
        </w:tc>
        <w:tc>
          <w:tcPr/>
          <w:p>
            <w:pPr>
              <w:pStyle w:val="Compact"/>
              <w:jc w:val="left"/>
            </w:pPr>
            <w:r>
              <w:t xml:space="preserve">Chef's Sous Vide Precision Cooker – 80L commercial unit with digital temperature control</w:t>
            </w:r>
          </w:p>
        </w:tc>
        <w:tc>
          <w:tcPr/>
          <w:p>
            <w:pPr>
              <w:pStyle w:val="Compact"/>
              <w:jc w:val="left"/>
            </w:pPr>
            <w:r>
              <w:t xml:space="preserve">Chef Equipment</w:t>
            </w:r>
          </w:p>
        </w:tc>
        <w:tc>
          <w:tcPr/>
          <w:p>
            <w:pPr>
              <w:pStyle w:val="Compact"/>
              <w:jc w:val="left"/>
            </w:pPr>
            <w:r>
              <w:t xml:space="preserve">3</w:t>
            </w:r>
          </w:p>
        </w:tc>
        <w:tc>
          <w:tcPr/>
          <w:p>
            <w:pPr>
              <w:pStyle w:val="Compact"/>
              <w:jc w:val="left"/>
            </w:pPr>
            <w:r>
              <w:t xml:space="preserve">425,000.00</w:t>
            </w:r>
          </w:p>
        </w:tc>
        <w:tc>
          <w:tcPr/>
          <w:p>
            <w:pPr>
              <w:pStyle w:val="Compact"/>
              <w:jc w:val="left"/>
            </w:pPr>
            <w:r>
              <w:t xml:space="preserve">1,275,000.00</w:t>
            </w:r>
          </w:p>
        </w:tc>
      </w:tr>
      <w:tr>
        <w:tc>
          <w:tcPr/>
          <w:p>
            <w:pPr>
              <w:pStyle w:val="Compact"/>
              <w:jc w:val="left"/>
            </w:pPr>
            <w:r>
              <w:t xml:space="preserve">007</w:t>
            </w:r>
          </w:p>
        </w:tc>
        <w:tc>
          <w:tcPr/>
          <w:p>
            <w:pPr>
              <w:pStyle w:val="Compact"/>
              <w:jc w:val="left"/>
            </w:pPr>
            <w:r>
              <w:t xml:space="preserve">Professional Chef's Tasting &amp; Plating Kit (ceramic plates, copper pans, serving utensils) – 60-piece set</w:t>
            </w:r>
          </w:p>
        </w:tc>
        <w:tc>
          <w:tcPr/>
          <w:p>
            <w:pPr>
              <w:pStyle w:val="Compact"/>
              <w:jc w:val="left"/>
            </w:pPr>
            <w:r>
              <w:t xml:space="preserve">Chef Equipment</w:t>
            </w:r>
          </w:p>
        </w:tc>
        <w:tc>
          <w:tcPr/>
          <w:p>
            <w:pPr>
              <w:pStyle w:val="Compact"/>
              <w:jc w:val="left"/>
            </w:pPr>
            <w:r>
              <w:t xml:space="preserve">2</w:t>
            </w:r>
          </w:p>
        </w:tc>
        <w:tc>
          <w:tcPr/>
          <w:p>
            <w:pPr>
              <w:pStyle w:val="Compact"/>
              <w:jc w:val="left"/>
            </w:pPr>
            <w:r>
              <w:t xml:space="preserve">198,000.00</w:t>
            </w:r>
          </w:p>
        </w:tc>
        <w:tc>
          <w:tcPr/>
          <w:p>
            <w:pPr>
              <w:pStyle w:val="Compact"/>
              <w:jc w:val="left"/>
            </w:pPr>
            <w:r>
              <w:t xml:space="preserve">396,000.00</w:t>
            </w:r>
          </w:p>
        </w:tc>
      </w:tr>
      <w:tr>
        <w:tc>
          <w:tcPr/>
          <w:p>
            <w:pPr>
              <w:pStyle w:val="Compact"/>
              <w:jc w:val="left"/>
            </w:pPr>
            <w:r>
              <w:t xml:space="preserve">008</w:t>
            </w:r>
          </w:p>
        </w:tc>
        <w:tc>
          <w:tcPr/>
          <w:p>
            <w:pPr>
              <w:pStyle w:val="Compact"/>
              <w:jc w:val="left"/>
            </w:pPr>
            <w:r>
              <w:t xml:space="preserve">Chef Training &amp; Certification Program – 40-hour intensive course in Argentine haute cuisine, held in Argentina Buenos Aires</w:t>
            </w:r>
          </w:p>
        </w:tc>
        <w:tc>
          <w:tcPr/>
          <w:p>
            <w:pPr>
              <w:pStyle w:val="Compact"/>
              <w:jc w:val="left"/>
            </w:pPr>
            <w:r>
              <w:t xml:space="preserve">Chef Services</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009</w:t>
            </w:r>
          </w:p>
        </w:tc>
        <w:tc>
          <w:tcPr/>
          <w:p>
            <w:pPr>
              <w:pStyle w:val="Compact"/>
              <w:jc w:val="left"/>
            </w:pPr>
            <w:r>
              <w:t xml:space="preserve">Walk-in Refrigeration Unit – 12m³, Chef-grade temperature zones, installed per Argentina Buenos Aires municipal health code</w:t>
            </w:r>
          </w:p>
        </w:tc>
        <w:tc>
          <w:tcPr/>
          <w:p>
            <w:pPr>
              <w:pStyle w:val="Compact"/>
              <w:jc w:val="left"/>
            </w:pPr>
            <w:r>
              <w:t xml:space="preserve">Chef Equipment</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010</w:t>
            </w:r>
          </w:p>
        </w:tc>
        <w:tc>
          <w:tcPr/>
          <w:p>
            <w:pPr>
              <w:pStyle w:val="Compact"/>
              <w:jc w:val="left"/>
            </w:pPr>
            <w:r>
              <w:t xml:space="preserve">Organic Argentine Herbs &amp; Spice Supply – 90-day contract (oregano, ají molido, pimentón, cilantro, parsley)</w:t>
            </w:r>
          </w:p>
        </w:tc>
        <w:tc>
          <w:tcPr/>
          <w:p>
            <w:pPr>
              <w:pStyle w:val="Compact"/>
              <w:jc w:val="left"/>
            </w:pPr>
            <w:r>
              <w:t xml:space="preserve">Culinary Ingredients</w:t>
            </w:r>
          </w:p>
        </w:tc>
        <w:tc>
          <w:tcPr/>
          <w:p>
            <w:pPr>
              <w:pStyle w:val="Compact"/>
              <w:jc w:val="left"/>
            </w:pPr>
            <w:r>
              <w:t xml:space="preserve">1 contract</w:t>
            </w:r>
          </w:p>
        </w:tc>
        <w:tc>
          <w:tcPr/>
          <w:p>
            <w:pPr>
              <w:pStyle w:val="Compact"/>
              <w:jc w:val="left"/>
            </w:pPr>
            <w:r>
              <w:t xml:space="preserve">1,850,000.00</w:t>
            </w:r>
          </w:p>
        </w:tc>
        <w:tc>
          <w:tcPr/>
          <w:p>
            <w:pPr>
              <w:pStyle w:val="Compact"/>
              <w:jc w:val="left"/>
            </w:pPr>
            <w:r>
              <w:t xml:space="preserve">1,850,000.00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items)</w:t>
            </w:r>
          </w:p>
        </w:tc>
        <w:tc>
          <w:tcPr/>
          <w:p>
            <w:pPr>
              <w:pStyle w:val="Compact"/>
              <w:jc w:val="right"/>
            </w:pPr>
            <w:r>
              <w:t xml:space="preserve">20,153,500.00 ARS</w:t>
            </w:r>
          </w:p>
        </w:tc>
      </w:tr>
      <w:tr>
        <w:tc>
          <w:tcPr/>
          <w:p>
            <w:pPr>
              <w:pStyle w:val="Compact"/>
              <w:jc w:val="left"/>
            </w:pPr>
            <w:r>
              <w:t xml:space="preserve">IVA (21% – Argentina Buenos Aires tax)</w:t>
            </w:r>
          </w:p>
        </w:tc>
        <w:tc>
          <w:tcPr/>
          <w:p>
            <w:pPr>
              <w:pStyle w:val="Compact"/>
              <w:jc w:val="right"/>
            </w:pPr>
            <w:r>
              <w:t xml:space="preserve">4,232,235.00 ARS</w:t>
            </w:r>
          </w:p>
        </w:tc>
      </w:tr>
      <w:tr>
        <w:tc>
          <w:tcPr/>
          <w:p>
            <w:pPr>
              <w:pStyle w:val="Compact"/>
              <w:jc w:val="left"/>
            </w:pPr>
            <w:r>
              <w:t xml:space="preserve">Delivery &amp; Installation (within Argentina Buenos Aires)</w:t>
            </w:r>
          </w:p>
        </w:tc>
        <w:tc>
          <w:tcPr/>
          <w:p>
            <w:pPr>
              <w:pStyle w:val="Compact"/>
              <w:jc w:val="right"/>
            </w:pPr>
            <w:r>
              <w:t xml:space="preserve">385,000.00 ARS</w:t>
            </w:r>
          </w:p>
        </w:tc>
      </w:tr>
      <w:tr>
        <w:tc>
          <w:tcPr/>
          <w:p>
            <w:pPr>
              <w:pStyle w:val="Compact"/>
              <w:jc w:val="left"/>
            </w:pPr>
            <w:r>
              <w:t xml:space="preserve">Discount – Volume Purchase (5%)</w:t>
            </w:r>
          </w:p>
        </w:tc>
        <w:tc>
          <w:tcPr/>
          <w:p>
            <w:pPr>
              <w:pStyle w:val="Compact"/>
              <w:jc w:val="right"/>
            </w:pPr>
            <w:r>
              <w:t xml:space="preserve">-1,007,675.00 ARS</w:t>
            </w:r>
          </w:p>
        </w:tc>
      </w:tr>
      <w:tr>
        <w:tc>
          <w:tcPr/>
          <w:p>
            <w:pPr>
              <w:pStyle w:val="Compact"/>
              <w:jc w:val="left"/>
            </w:pPr>
            <w:r>
              <w:t xml:space="preserve">GRAND TOTAL</w:t>
            </w:r>
          </w:p>
        </w:tc>
        <w:tc>
          <w:tcPr/>
          <w:p>
            <w:pPr>
              <w:pStyle w:val="Compact"/>
              <w:jc w:val="right"/>
            </w:pPr>
            <w:r>
              <w:t xml:space="preserve">23,763,060.00 ARS</w:t>
            </w:r>
          </w:p>
        </w:tc>
      </w:tr>
    </w:tbl>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Delivery Location:</w:t>
      </w:r>
      <w:r>
        <w:t xml:space="preserve"> </w:t>
      </w:r>
      <w:r>
        <w:t xml:space="preserve">All items under this Purchase Order shall be delivered to the restaurant premises located at Av. Corrientes 2340, Palermo, Argentina Buenos Aires. The supplier is responsible for all logistics within the city of Buenos Aires.</w:t>
      </w:r>
    </w:p>
    <w:p>
      <w:pPr>
        <w:numPr>
          <w:ilvl w:val="0"/>
          <w:numId w:val="1001"/>
        </w:numPr>
        <w:pStyle w:val="Compact"/>
      </w:pPr>
      <w:r>
        <w:rPr>
          <w:bCs/>
          <w:b/>
        </w:rPr>
        <w:t xml:space="preserve">Delivery Timeline:</w:t>
      </w:r>
      <w:r>
        <w:t xml:space="preserve"> </w:t>
      </w:r>
      <w:r>
        <w:t xml:space="preserve">Equipment items (Items 001–003, 006, 007, 009) must be delivered and installed no later than July 1, 2025. Perishable ingredients (Items 004, 005, 010) shall be delivered in weekly batches beginning June 20, 2025. The Chef Training Program (Item 008) is scheduled for the week of June 30, 2025, in Argentina Buenos Aires.</w:t>
      </w:r>
    </w:p>
    <w:p>
      <w:pPr>
        <w:numPr>
          <w:ilvl w:val="0"/>
          <w:numId w:val="1001"/>
        </w:numPr>
        <w:pStyle w:val="Compact"/>
      </w:pPr>
      <w:r>
        <w:rPr>
          <w:bCs/>
          <w:b/>
        </w:rPr>
        <w:t xml:space="preserve">Payment Terms:</w:t>
      </w:r>
      <w:r>
        <w:t xml:space="preserve"> </w:t>
      </w:r>
      <w:r>
        <w:t xml:space="preserve">40% advance payment upon acceptance of this Purchase Order; 40% upon delivery and inspection of all Chef equipment; 20% final payment upon successful completion of the Chef training program and 30-day warranty period. Payment shall be made via bank transfer to the supplier's account in Argentina Buenos Aires.</w:t>
      </w:r>
    </w:p>
    <w:p>
      <w:pPr>
        <w:numPr>
          <w:ilvl w:val="0"/>
          <w:numId w:val="1001"/>
        </w:numPr>
        <w:pStyle w:val="Compact"/>
      </w:pPr>
      <w:r>
        <w:rPr>
          <w:bCs/>
          <w:b/>
        </w:rPr>
        <w:t xml:space="preserve">Quality Assurance:</w:t>
      </w:r>
      <w:r>
        <w:t xml:space="preserve"> </w:t>
      </w:r>
      <w:r>
        <w:t xml:space="preserve">All Chef equipment must meet Argentine IRAM standards and international food safety certifications. The head Chef reserves the right to inspect and reject any item that does not meet the specifications outlined in this Purchase Order. Rejected items must be replaced within 5 business days at no additional cost.</w:t>
      </w:r>
    </w:p>
    <w:p>
      <w:pPr>
        <w:numPr>
          <w:ilvl w:val="0"/>
          <w:numId w:val="1001"/>
        </w:numPr>
        <w:pStyle w:val="Compact"/>
      </w:pPr>
      <w:r>
        <w:rPr>
          <w:bCs/>
          <w:b/>
        </w:rPr>
        <w:t xml:space="preserve">Warranty:</w:t>
      </w:r>
      <w:r>
        <w:t xml:space="preserve"> </w:t>
      </w:r>
      <w:r>
        <w:t xml:space="preserve">All Chef equipment carries a minimum 24-month manufacturer warranty. The supplier shall provide on-site technical support in Argentina Buenos Aires for the duration of the warranty period.</w:t>
      </w:r>
    </w:p>
    <w:p>
      <w:pPr>
        <w:numPr>
          <w:ilvl w:val="0"/>
          <w:numId w:val="1001"/>
        </w:numPr>
        <w:pStyle w:val="Compact"/>
      </w:pPr>
      <w:r>
        <w:rPr>
          <w:bCs/>
          <w:b/>
        </w:rPr>
        <w:t xml:space="preserve">Regulatory Compliance:</w:t>
      </w:r>
      <w:r>
        <w:t xml:space="preserve"> </w:t>
      </w:r>
      <w:r>
        <w:t xml:space="preserve">All deliveries and installations must comply with the health and safety regulations of the Ciudad Autónoma de Buenos Aires, including but not limited to the requirements of the Dirección de Higiene y Seguridad Alimentaria. The supplier must provide all necessary documentation for municipal inspection.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Argentina Buenos Aires metropolitan area.</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Argentine Republic, with jurisdiction vested in the commercial courts of Argentina Buenos Aires.</w:t>
      </w:r>
    </w:p>
    <w:p>
      <w:pPr>
        <w:numPr>
          <w:ilvl w:val="0"/>
          <w:numId w:val="1001"/>
        </w:numPr>
        <w:pStyle w:val="Compact"/>
      </w:pPr>
      <w:r>
        <w:rPr>
          <w:bCs/>
          <w:b/>
        </w:rPr>
        <w:t xml:space="preserve">Confidentiality:</w:t>
      </w:r>
      <w:r>
        <w:t xml:space="preserve"> </w:t>
      </w:r>
      <w:r>
        <w:t xml:space="preserve">Both parties agree to maintain confidentiality regarding the terms, pricing, and specifications contained in this Purchase Order. No information shall be disclosed to third parties without written consent.</w:t>
      </w:r>
    </w:p>
    <w:bookmarkEnd w:id="23"/>
    <w:p>
      <w:pPr>
        <w:pStyle w:val="FirstParagraph"/>
      </w:pPr>
      <w:r>
        <w:rPr>
          <w:bCs/>
          <w:b/>
        </w:rPr>
        <w:t xml:space="preserve">Authorized by (Buyer)</w:t>
      </w:r>
    </w:p>
    <w:p>
      <w:pPr>
        <w:pStyle w:val="BodyText"/>
      </w:pPr>
      <w:r>
        <w:t xml:space="preserve">Chef Martín Herrera</w:t>
      </w:r>
      <w:r>
        <w:br/>
      </w:r>
      <w:r>
        <w:t xml:space="preserve">Executive Director, Restaurante La Cocina del Chef</w:t>
      </w:r>
      <w:r>
        <w:br/>
      </w:r>
      <w:r>
        <w:t xml:space="preserve">Argentina Buenos Aires</w:t>
      </w:r>
      <w:r>
        <w:br/>
      </w:r>
      <w:r>
        <w:t xml:space="preserve">Date: _______________</w:t>
      </w:r>
    </w:p>
    <w:p>
      <w:pPr>
        <w:pStyle w:val="BodyText"/>
      </w:pPr>
      <w:r>
        <w:rPr>
          <w:bCs/>
          <w:b/>
        </w:rPr>
        <w:t xml:space="preserve">Accepted by (Supplier)</w:t>
      </w:r>
    </w:p>
    <w:p>
      <w:pPr>
        <w:pStyle w:val="BodyText"/>
      </w:pPr>
      <w:r>
        <w:t xml:space="preserve">Lic. Carolina Vega</w:t>
      </w:r>
      <w:r>
        <w:br/>
      </w:r>
      <w:r>
        <w:t xml:space="preserve">Sales Manager, ChefPro Equipamentos &amp; Insumos S.A.</w:t>
      </w:r>
      <w:r>
        <w:br/>
      </w:r>
      <w:r>
        <w:t xml:space="preserve">Argentina Buenos Aires</w:t>
      </w:r>
      <w:r>
        <w:br/>
      </w:r>
      <w:r>
        <w:t xml:space="preserve">Date: _______________</w:t>
      </w:r>
    </w:p>
    <w:p>
      <w:pPr>
        <w:pStyle w:val="BodyText"/>
      </w:pPr>
      <w:r>
        <w:t xml:space="preserve">This Purchase Order (PO-BA-2025-04871) is a legally binding document issued in Argentina Buenos Aires. It constitutes the complete agreement between the parties regarding the procurement of Chef equipment, culinary ingredients, and professional services as described herein. Any amendments to this Purchase Order must be made in writing and signed by both parties. Document generated in accordance with Argentine commercial law (Código Comercial de la Nación). For inquiries regarding this Purchase Order, contact the purchasing department at compras@lacocinadelchef.com.ar or visit our offices in Argentina Buenos Aires during business hours (Monday to Friday, 9:00–18:00).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Argentina Buenos Aires</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