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Chef Services Procurement — Australia Melbourne</w:t>
      </w:r>
    </w:p>
    <w:p>
      <w:pPr>
        <w:pStyle w:val="BodyText"/>
      </w:pPr>
      <w:r>
        <w:t xml:space="preserve">Document Reference: PO-2025-AUS-MEL-0472</w:t>
      </w:r>
    </w:p>
    <w:bookmarkEnd w:id="20"/>
    <w:p>
      <w:pPr>
        <w:pStyle w:val="BodyText"/>
      </w:pPr>
      <w:r>
        <w:rPr>
          <w:bCs/>
          <w:b/>
        </w:rPr>
        <w:t xml:space="preserve">Purchase Order No.:</w:t>
      </w:r>
      <w:r>
        <w:t xml:space="preserve"> </w:t>
      </w:r>
      <w:r>
        <w:t xml:space="preserve">PO-2025-AUS-MEL-0472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Melbourne Culinary Group Pty Ltd</w:t>
      </w:r>
      <w:r>
        <w:br/>
      </w:r>
      <w:r>
        <w:rPr>
          <w:bCs/>
          <w:b/>
        </w:rPr>
        <w:t xml:space="preserve">ABN:</w:t>
      </w:r>
      <w:r>
        <w:t xml:space="preserve"> </w:t>
      </w:r>
      <w:r>
        <w:t xml:space="preserve">48 291 736 502</w:t>
      </w:r>
      <w:r>
        <w:br/>
      </w:r>
      <w:r>
        <w:rPr>
          <w:bCs/>
          <w:b/>
        </w:rPr>
        <w:t xml:space="preserve">Address:</w:t>
      </w:r>
      <w:r>
        <w:t xml:space="preserve"> </w:t>
      </w:r>
      <w:r>
        <w:t xml:space="preserve">127 Collins Street, Melbourne VIC 3000, Australia</w:t>
      </w:r>
      <w:r>
        <w:br/>
      </w:r>
      <w:r>
        <w:rPr>
          <w:bCs/>
          <w:b/>
        </w:rPr>
        <w:t xml:space="preserve">Contact:</w:t>
      </w:r>
      <w:r>
        <w:t xml:space="preserve"> </w:t>
      </w:r>
      <w:r>
        <w:t xml:space="preserve">procurement@melbourneculinary.com.au</w:t>
      </w:r>
    </w:p>
    <w:p>
      <w:pPr>
        <w:pStyle w:val="BodyText"/>
      </w:pPr>
      <w:r>
        <w:rPr>
          <w:bCs/>
          <w:b/>
        </w:rPr>
        <w:t xml:space="preserve">Supplier:</w:t>
      </w:r>
      <w:r>
        <w:t xml:space="preserve"> </w:t>
      </w:r>
      <w:r>
        <w:t xml:space="preserve">Elite Culinary Talent Solutions</w:t>
      </w:r>
      <w:r>
        <w:br/>
      </w:r>
      <w:r>
        <w:rPr>
          <w:bCs/>
          <w:b/>
        </w:rPr>
        <w:t xml:space="preserve">ABN:</w:t>
      </w:r>
      <w:r>
        <w:t xml:space="preserve"> </w:t>
      </w:r>
      <w:r>
        <w:t xml:space="preserve">73 456 128 901</w:t>
      </w:r>
      <w:r>
        <w:br/>
      </w:r>
      <w:r>
        <w:rPr>
          <w:bCs/>
          <w:b/>
        </w:rPr>
        <w:t xml:space="preserve">Address:</w:t>
      </w:r>
      <w:r>
        <w:t xml:space="preserve"> </w:t>
      </w:r>
      <w:r>
        <w:t xml:space="preserve">45 Flinders Lane, Melbourne VIC 3000, Australia</w:t>
      </w:r>
      <w:r>
        <w:br/>
      </w:r>
      <w:r>
        <w:rPr>
          <w:bCs/>
          <w:b/>
        </w:rPr>
        <w:t xml:space="preserve">Contact:</w:t>
      </w:r>
      <w:r>
        <w:t xml:space="preserve"> </w:t>
      </w:r>
      <w:r>
        <w:t xml:space="preserve">contracts@eliteculinarytalent.com.au</w:t>
      </w:r>
    </w:p>
    <w:p>
      <w:pPr>
        <w:pStyle w:val="BodyText"/>
      </w:pPr>
      <w:r>
        <w:t xml:space="preserve">1. DESCRIPTION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Executive Chef — Full-time engagement for a fine-dining restaurant in Australia Melbourne. The Chef shall be responsible for menu development, kitchen management, staff supervision, food safety compliance under Victorian Food Act 2008, and maintaining a 5-star culinary standard. Minimum 10 years of professional experience in Australian and international cuisine required.</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Head Sous Chef — Full-time engagement to support the primary Chef in daily operations, menu execution, and inventory management within the Australia Melbourne premises. Must hold a current Victorian Food Safety Supervisor certificate.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Monthly (12 months)</w:t>
            </w:r>
          </w:p>
        </w:tc>
      </w:tr>
      <w:tr>
        <w:tc>
          <w:tcPr/>
          <w:p>
            <w:pPr>
              <w:pStyle w:val="Compact"/>
              <w:jc w:val="left"/>
            </w:pPr>
            <w:r>
              <w:t xml:space="preserve">3</w:t>
            </w:r>
          </w:p>
        </w:tc>
        <w:tc>
          <w:tcPr/>
          <w:p>
            <w:pPr>
              <w:pStyle w:val="Compact"/>
              <w:jc w:val="left"/>
            </w:pPr>
            <w:r>
              <w:t xml:space="preserve">Chef de Partie (Pastry) — Full-time engagement for the pastry and dessert section. The Chef de Partie shall develop seasonal dessert menus aligned with Australian Melbourne dining trends and local ingredient sourcing from Victorian producers.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Monthly (12 months)</w:t>
            </w:r>
          </w:p>
        </w:tc>
      </w:tr>
      <w:tr>
        <w:tc>
          <w:tcPr/>
          <w:p>
            <w:pPr>
              <w:pStyle w:val="Compact"/>
              <w:jc w:val="left"/>
            </w:pPr>
            <w:r>
              <w:t xml:space="preserve">4</w:t>
            </w:r>
          </w:p>
        </w:tc>
        <w:tc>
          <w:tcPr/>
          <w:p>
            <w:pPr>
              <w:pStyle w:val="Compact"/>
              <w:jc w:val="left"/>
            </w:pPr>
            <w:r>
              <w:t xml:space="preserve">Chef de Partie (Saucier) — Full-time engagement for the main kitchen saucier station. Responsible for preparation of all main course dishes, plating standards, and quality control under the direction of the Executive Chef.</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Monthly (12 months)</w:t>
            </w:r>
          </w:p>
        </w:tc>
      </w:tr>
      <w:tr>
        <w:tc>
          <w:tcPr/>
          <w:p>
            <w:pPr>
              <w:pStyle w:val="Compact"/>
              <w:jc w:val="left"/>
            </w:pPr>
            <w:r>
              <w:t xml:space="preserve">5</w:t>
            </w:r>
          </w:p>
        </w:tc>
        <w:tc>
          <w:tcPr/>
          <w:p>
            <w:pPr>
              <w:pStyle w:val="Compact"/>
              <w:jc w:val="left"/>
            </w:pPr>
            <w:r>
              <w:t xml:space="preserve">Commis Chef (Level 2) — Full-time engagement for general kitchen support, prep work, and assisting senior Chef team members. Must be enrolled in or hold a Certificate III in Commercial Cookery from a registered Australian training provider.</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c>
          <w:tcPr/>
          <w:p>
            <w:pPr>
              <w:pStyle w:val="Compact"/>
              <w:jc w:val="left"/>
            </w:pPr>
            <w:r>
              <w:t xml:space="preserve">Monthly (12 months)</w:t>
            </w:r>
          </w:p>
        </w:tc>
      </w:tr>
      <w:tr>
        <w:tc>
          <w:tcPr/>
          <w:p>
            <w:pPr>
              <w:pStyle w:val="Compact"/>
              <w:jc w:val="left"/>
            </w:pPr>
            <w:r>
              <w:t xml:space="preserve">6</w:t>
            </w:r>
          </w:p>
        </w:tc>
        <w:tc>
          <w:tcPr/>
          <w:p>
            <w:pPr>
              <w:pStyle w:val="Compact"/>
              <w:jc w:val="left"/>
            </w:pPr>
            <w:r>
              <w:t xml:space="preserve">Chef Uniforms and Professional Equipment — Supply of 8 complete Chef uniform sets (jackets, trousers, aprons, chef hats, and non-slip footwear) compliant with Australian workplace health and safety standards. Includes branded items for the Australia Melbourne establishment.</w:t>
            </w:r>
          </w:p>
        </w:tc>
        <w:tc>
          <w:tcPr/>
          <w:p>
            <w:pPr>
              <w:pStyle w:val="Compact"/>
              <w:jc w:val="left"/>
            </w:pPr>
            <w:r>
              <w:t xml:space="preserve">8</w:t>
            </w:r>
          </w:p>
        </w:tc>
        <w:tc>
          <w:tcPr/>
          <w:p>
            <w:pPr>
              <w:pStyle w:val="Compact"/>
              <w:jc w:val="left"/>
            </w:pPr>
            <w:r>
              <w:t xml:space="preserve">$320.00</w:t>
            </w:r>
          </w:p>
        </w:tc>
        <w:tc>
          <w:tcPr/>
          <w:p>
            <w:pPr>
              <w:pStyle w:val="Compact"/>
              <w:jc w:val="left"/>
            </w:pPr>
            <w:r>
              <w:t xml:space="preserve">$2,560.00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Specialised Kitchen Equipment — Procurement and installation of professional-grade Chef equipment including a 6-burner gas range, combi oven, blast chiller, and precision sous-vide units as specified in Appendix A of this Purchase Order.</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Initial Ingredient Stock — First-month premium ingredient procurement for the Australia Melbourne kitchen, including Australian-sourced seafood, Victorian produce, imported specialty items, and dry goods inventory as per the Chef's approved menu plan.</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One-time</w:t>
            </w:r>
          </w:p>
        </w:tc>
      </w:tr>
      <w:tr>
        <w:tc>
          <w:tcPr>
            <w:gridSpan w:val="4"/>
          </w:tcPr>
          <w:p>
            <w:pPr>
              <w:pStyle w:val="Compact"/>
              <w:jc w:val="right"/>
            </w:pPr>
            <w:r>
              <w:t xml:space="preserve">TOTAL PURCHASE ORDER VALUE (AUD):</w:t>
            </w:r>
          </w:p>
        </w:tc>
        <w:tc>
          <w:tcPr/>
          <w:p>
            <w:pPr>
              <w:pStyle w:val="Compact"/>
              <w:jc w:val="left"/>
            </w:pPr>
            <w:r>
              <w:t xml:space="preserve">$114,810.00</w:t>
            </w:r>
          </w:p>
        </w:tc>
        <w:tc>
          <w:tcPr/>
          <w:p>
            <w:pPr>
              <w:pStyle w:val="Compact"/>
            </w:pPr>
          </w:p>
        </w:tc>
      </w:tr>
    </w:tbl>
    <w:p>
      <w:pPr>
        <w:pStyle w:val="BodyText"/>
      </w:pPr>
      <w:r>
        <w:t xml:space="preserve">2.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and the Commonwealth of Australia. Any disputes arising from this Purchase Order shall be subject to the exclusive jurisdiction of the courts of Victoria.</w:t>
      </w:r>
    </w:p>
    <w:p>
      <w:pPr>
        <w:numPr>
          <w:ilvl w:val="0"/>
          <w:numId w:val="1001"/>
        </w:numPr>
        <w:pStyle w:val="Compact"/>
      </w:pPr>
      <w:r>
        <w:rPr>
          <w:bCs/>
          <w:b/>
        </w:rPr>
        <w:t xml:space="preserve">Commencement Date:</w:t>
      </w:r>
      <w:r>
        <w:t xml:space="preserve"> </w:t>
      </w:r>
      <w:r>
        <w:t xml:space="preserve">All Chef positions and services described in this Purchase Order shall commence on 1 August 2025, or such other date as mutually agreed in writing by both parties. The Chef and all kitchen staff must present themselves at the Australia Melbourne premises by 06:00 AM on the first day of engagement.</w:t>
      </w:r>
    </w:p>
    <w:p>
      <w:pPr>
        <w:numPr>
          <w:ilvl w:val="0"/>
          <w:numId w:val="1001"/>
        </w:numPr>
        <w:pStyle w:val="Compact"/>
      </w:pPr>
      <w:r>
        <w:rPr>
          <w:bCs/>
          <w:b/>
        </w:rPr>
        <w:t xml:space="preserve">Payment Terms:</w:t>
      </w:r>
      <w:r>
        <w:t xml:space="preserve"> </w:t>
      </w:r>
      <w:r>
        <w:t xml:space="preserve">Payment for monthly Chef services shall be due within 30 days of the end of each calendar month. One-time items (equipment, uniforms, initial stock) shall be invoiced upon delivery and installation, with payment due within 14 days. All payments shall be made in Australian Dollars (AUD) via electronic funds transfer to the supplier's nominated bank account in Australia Melbourne.</w:t>
      </w:r>
    </w:p>
    <w:p>
      <w:pPr>
        <w:numPr>
          <w:ilvl w:val="0"/>
          <w:numId w:val="1001"/>
        </w:numPr>
        <w:pStyle w:val="Compact"/>
      </w:pPr>
      <w:r>
        <w:rPr>
          <w:bCs/>
          <w:b/>
        </w:rPr>
        <w:t xml:space="preserve">Compliance:</w:t>
      </w:r>
      <w:r>
        <w:t xml:space="preserve"> </w:t>
      </w:r>
      <w:r>
        <w:t xml:space="preserve">The supplier warrants that all Chef personnel engaged under this Purchase Order hold valid Australian work rights, current food safety certifications as required by the Victorian Food Act 2008, and appropriate insurance coverage. The Chef shall comply with all Australian workplace health and safety regulations, including those administered by Safe Work Australia and the Victorian WorkSafe Authority.</w:t>
      </w:r>
    </w:p>
    <w:p>
      <w:pPr>
        <w:numPr>
          <w:ilvl w:val="0"/>
          <w:numId w:val="1001"/>
        </w:numPr>
        <w:pStyle w:val="Compact"/>
      </w:pPr>
      <w:r>
        <w:rPr>
          <w:bCs/>
          <w:b/>
        </w:rPr>
        <w:t xml:space="preserve">Performance Standards:</w:t>
      </w:r>
      <w:r>
        <w:t xml:space="preserve"> </w:t>
      </w:r>
      <w:r>
        <w:t xml:space="preserve">The Executive Chef shall maintain a minimum 95% customer satisfaction rating as measured by the Australia Melbourne establishment's internal review system. Failure to meet this standard for two consecutive months shall constitute a material breach of this Purchase Order, entitling the buyer to terminate with 30 days' written notice.</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be liable for all Chef services rendered up to the termination date. The supplier shall ensure an orderly handover of all kitchen operations, recipes, and inventory records within 14 days of termination.</w:t>
      </w:r>
    </w:p>
    <w:p>
      <w:pPr>
        <w:numPr>
          <w:ilvl w:val="0"/>
          <w:numId w:val="1001"/>
        </w:numPr>
        <w:pStyle w:val="Compact"/>
      </w:pPr>
      <w:r>
        <w:rPr>
          <w:bCs/>
          <w:b/>
        </w:rPr>
        <w:t xml:space="preserve">Confidentiality:</w:t>
      </w:r>
      <w:r>
        <w:t xml:space="preserve"> </w:t>
      </w:r>
      <w:r>
        <w:t xml:space="preserve">All menu designs, recipes, supplier lists, and operational strategies developed by the Chef team in Australia Melbourne shall remain the exclusive property of Melbourne Culinary Group Pty Ltd. The Chef and all kitchen staff shall sign a non-disclosure agreement prior to commencing work.</w:t>
      </w:r>
    </w:p>
    <w:p>
      <w:pPr>
        <w:numPr>
          <w:ilvl w:val="0"/>
          <w:numId w:val="1001"/>
        </w:numPr>
        <w:pStyle w:val="Compact"/>
      </w:pPr>
      <w:r>
        <w:rPr>
          <w:bCs/>
          <w:b/>
        </w:rPr>
        <w:t xml:space="preserve">Warranty:</w:t>
      </w:r>
      <w:r>
        <w:t xml:space="preserve"> </w:t>
      </w:r>
      <w:r>
        <w:t xml:space="preserve">All kitchen equipment procured under this Purchase Order carries a minimum 24-month manufacturer's warranty. The supplier shall coordinate all warranty claims and repairs. Chef uniforms carry a 6-month workmanship warranty.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Australia Melbourne, government-mandated closures, or pandemics, provided written notice is given within 48 hours of the event.</w:t>
      </w:r>
    </w:p>
    <w:p>
      <w:pPr>
        <w:numPr>
          <w:ilvl w:val="0"/>
          <w:numId w:val="1001"/>
        </w:numPr>
        <w:pStyle w:val="Compact"/>
      </w:pPr>
      <w:r>
        <w:rPr>
          <w:bCs/>
          <w:b/>
        </w:rPr>
        <w:t xml:space="preserve">Anti-Bribery:</w:t>
      </w:r>
      <w:r>
        <w:t xml:space="preserve"> </w:t>
      </w:r>
      <w:r>
        <w:t xml:space="preserve">Both parties confirm that no bribe, kickback, or improper payment has been offered or accepted in connection with this Purchase Order, in compliance with the Australian Criminal Code Act 1995 (Cth).</w:t>
      </w:r>
    </w:p>
    <w:p>
      <w:pPr>
        <w:pStyle w:val="FirstParagraph"/>
      </w:pPr>
      <w:r>
        <w:t xml:space="preserve">3. DELIVERY AND INSTALLATION</w:t>
      </w:r>
    </w:p>
    <w:p>
      <w:pPr>
        <w:pStyle w:val="BodyText"/>
      </w:pPr>
      <w:r>
        <w:t xml:space="preserve">All kitchen equipment and Chef uniforms shall be delivered to the Australia Melbourne premises at 127 Collins Street, Melbourne VIC 3000, no later than 31 July 2025. Installation of all equipment shall be completed and certified by a licensed Victorian electrician and gas fitter prior to the commencement date. The Chef team shall conduct a full kitchen walkthrough and equipment familiarisation session on 30 July 2025.</w:t>
      </w:r>
    </w:p>
    <w:p>
      <w:pPr>
        <w:pStyle w:val="BodyText"/>
      </w:pPr>
      <w:r>
        <w:t xml:space="preserve">4. AUTHORISATION AND ACCEPTANCE</w:t>
      </w:r>
    </w:p>
    <w:p>
      <w:pPr>
        <w:pStyle w:val="BodyText"/>
      </w:pPr>
      <w:r>
        <w:rPr>
          <w:bCs/>
          <w:b/>
        </w:rPr>
        <w:t xml:space="preserve">For and on behalf of Melbourne Culinary Group Pty Ltd (Buyer):</w:t>
      </w:r>
    </w:p>
    <w:p>
      <w:pPr>
        <w:pStyle w:val="BodyText"/>
      </w:pPr>
      <w:r>
        <w:t xml:space="preserve">Authorised Signatory</w:t>
      </w:r>
      <w:r>
        <w:br/>
      </w:r>
      <w:r>
        <w:t xml:space="preserve">Name: Sarah Chen, Procurement Director</w:t>
      </w:r>
      <w:r>
        <w:br/>
      </w:r>
      <w:r>
        <w:t xml:space="preserve">Date: _______________</w:t>
      </w:r>
    </w:p>
    <w:p>
      <w:pPr>
        <w:pStyle w:val="BodyText"/>
      </w:pPr>
      <w:r>
        <w:rPr>
          <w:bCs/>
          <w:b/>
        </w:rPr>
        <w:t xml:space="preserve">For and on behalf of Elite Culinary Talent Solutions (Supplier):</w:t>
      </w:r>
    </w:p>
    <w:p>
      <w:pPr>
        <w:pStyle w:val="BodyText"/>
      </w:pPr>
      <w:r>
        <w:t xml:space="preserve">Authorised Signatory</w:t>
      </w:r>
      <w:r>
        <w:br/>
      </w:r>
      <w:r>
        <w:t xml:space="preserve">Name: James O'Connor, Contracts Manager</w:t>
      </w:r>
      <w:r>
        <w:br/>
      </w:r>
      <w:r>
        <w:t xml:space="preserve">Date: _______________</w:t>
      </w:r>
    </w:p>
    <w:p>
      <w:pPr>
        <w:pStyle w:val="BodyText"/>
      </w:pPr>
      <w:r>
        <w:rPr>
          <w:bCs/>
          <w:b/>
        </w:rPr>
        <w:t xml:space="preserve">Notes:</w:t>
      </w:r>
      <w:r>
        <w:t xml:space="preserve"> </w:t>
      </w:r>
      <w:r>
        <w:t xml:space="preserve">This Purchase Order is issued in accordance with the Australian Consumer Law (Schedule 2, Competition and Consumer Act 2010 (Cth)). All Chef engagements are subject to the Fair Work Act 2009 (Cth) and the relevant Victorian industrial instruments. This document constitutes a binding agreement upon signature by both parties. For queries regarding this Purchase Order, contact the Procurement Department at Melbourne Culinary Group Pty Ltd, 127 Collins Street, Australia Melbourne VIC 3000. Telephone: +61 3 9123 4567. Email: procurement@melbourneculinary.com.au. This Purchase Order is valid for acceptance within 30 days of the date of issue.</w:t>
      </w:r>
    </w:p>
    <w:p>
      <w:pPr>
        <w:pStyle w:val="BodyText"/>
      </w:pPr>
      <w:r>
        <w:t xml:space="preserve">Document generated: 14 June 2025 | Version 1.0 |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Australia Melbourne</dc:title>
  <dc:creator/>
  <dc:language>en</dc:language>
  <cp:keywords/>
  <dcterms:created xsi:type="dcterms:W3CDTF">2026-10-10T08:27:30Z</dcterms:created>
  <dcterms:modified xsi:type="dcterms:W3CDTF">2026-10-10T08:27:30Z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