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Chef Corporate Solutions &amp; Culinary Equipment Ltda. — Brazil São Paulo</w:t>
      </w:r>
    </w:p>
    <w:p>
      <w:pPr>
        <w:pStyle w:val="BodyText"/>
      </w:pPr>
      <w:r>
        <w:t xml:space="preserve">Document Reference: PO-CHEF-SP-2025-04871</w:t>
      </w:r>
    </w:p>
    <w:bookmarkEnd w:id="20"/>
    <w:p>
      <w:pPr>
        <w:pStyle w:val="BodyText"/>
      </w:pPr>
      <w:r>
        <w:rPr>
          <w:bCs/>
          <w:b/>
        </w:rPr>
        <w:t xml:space="preserve">Purchase Order Number:</w:t>
      </w:r>
      <w:r>
        <w:t xml:space="preserve"> </w:t>
      </w:r>
      <w:r>
        <w:t xml:space="preserve">PO-CHEF-SP-2025-04871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Supplier (Vendor):</w:t>
      </w:r>
      <w:r>
        <w:t xml:space="preserve"> </w:t>
      </w:r>
      <w:r>
        <w:t xml:space="preserve">Chef Corporate Solutions &amp; Culinary Equipment Ltda.</w:t>
      </w:r>
      <w:r>
        <w:br/>
      </w:r>
      <w:r>
        <w:rPr>
          <w:bCs/>
          <w:b/>
        </w:rPr>
        <w:t xml:space="preserve">Supplier Address:</w:t>
      </w:r>
      <w:r>
        <w:t xml:space="preserve"> </w:t>
      </w:r>
      <w:r>
        <w:t xml:space="preserve">Av. Paulista, 1578 — Bela Vista, São Paulo — SP, Brazil</w:t>
      </w:r>
      <w:r>
        <w:br/>
      </w:r>
      <w:r>
        <w:rPr>
          <w:bCs/>
          <w:b/>
        </w:rPr>
        <w:t xml:space="preserve">CNPJ:</w:t>
      </w:r>
      <w:r>
        <w:t xml:space="preserve"> </w:t>
      </w:r>
      <w:r>
        <w:t xml:space="preserve">12.345.678/0001-90</w:t>
      </w:r>
    </w:p>
    <w:p>
      <w:pPr>
        <w:pStyle w:val="BodyText"/>
      </w:pPr>
      <w:r>
        <w:t xml:space="preserve">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Restaurante Sabor Paulista S.A.</w:t>
            </w:r>
          </w:p>
        </w:tc>
      </w:tr>
      <w:tr>
        <w:tc>
          <w:tcPr/>
          <w:p>
            <w:pPr>
              <w:pStyle w:val="Compact"/>
              <w:jc w:val="left"/>
            </w:pPr>
            <w:r>
              <w:rPr>
                <w:bCs/>
                <w:b/>
              </w:rPr>
              <w:t xml:space="preserve">Address:</w:t>
            </w:r>
          </w:p>
        </w:tc>
        <w:tc>
          <w:tcPr/>
          <w:p>
            <w:pPr>
              <w:pStyle w:val="Compact"/>
              <w:jc w:val="left"/>
            </w:pPr>
            <w:r>
              <w:t xml:space="preserve">Rua Oscar Freire, 892 — Jardins, São Paulo — SP, 01426-001, Brazil</w:t>
            </w:r>
          </w:p>
        </w:tc>
      </w:tr>
      <w:tr>
        <w:tc>
          <w:tcPr/>
          <w:p>
            <w:pPr>
              <w:pStyle w:val="Compact"/>
              <w:jc w:val="left"/>
            </w:pPr>
            <w:r>
              <w:rPr>
                <w:bCs/>
                <w:b/>
              </w:rPr>
              <w:t xml:space="preserve">CNPJ:</w:t>
            </w:r>
          </w:p>
        </w:tc>
        <w:tc>
          <w:tcPr/>
          <w:p>
            <w:pPr>
              <w:pStyle w:val="Compact"/>
              <w:jc w:val="left"/>
            </w:pPr>
            <w:r>
              <w:t xml:space="preserve">98.765.432/0001-10</w:t>
            </w:r>
          </w:p>
        </w:tc>
      </w:tr>
      <w:tr>
        <w:tc>
          <w:tcPr/>
          <w:p>
            <w:pPr>
              <w:pStyle w:val="Compact"/>
              <w:jc w:val="left"/>
            </w:pPr>
            <w:r>
              <w:rPr>
                <w:bCs/>
                <w:b/>
              </w:rPr>
              <w:t xml:space="preserve">Contact Person:</w:t>
            </w:r>
          </w:p>
        </w:tc>
        <w:tc>
          <w:tcPr/>
          <w:p>
            <w:pPr>
              <w:pStyle w:val="Compact"/>
              <w:jc w:val="left"/>
            </w:pPr>
            <w:r>
              <w:t xml:space="preserve">Maria Helena Costa — Procurement Manager</w:t>
            </w:r>
          </w:p>
        </w:tc>
      </w:tr>
      <w:tr>
        <w:tc>
          <w:tcPr/>
          <w:p>
            <w:pPr>
              <w:pStyle w:val="Compact"/>
              <w:jc w:val="left"/>
            </w:pPr>
            <w:r>
              <w:rPr>
                <w:bCs/>
                <w:b/>
              </w:rPr>
              <w:t xml:space="preserve">Email:</w:t>
            </w:r>
          </w:p>
        </w:tc>
        <w:tc>
          <w:tcPr/>
          <w:p>
            <w:pPr>
              <w:pStyle w:val="Compact"/>
              <w:jc w:val="left"/>
            </w:pPr>
            <w:r>
              <w:t xml:space="preserve">compras@saborpaulista.com.br</w:t>
            </w:r>
          </w:p>
        </w:tc>
      </w:tr>
      <w:tr>
        <w:tc>
          <w:tcPr/>
          <w:p>
            <w:pPr>
              <w:pStyle w:val="Compact"/>
              <w:jc w:val="left"/>
            </w:pPr>
            <w:r>
              <w:rPr>
                <w:bCs/>
                <w:b/>
              </w:rPr>
              <w:t xml:space="preserve">Phone:</w:t>
            </w:r>
          </w:p>
        </w:tc>
        <w:tc>
          <w:tcPr/>
          <w:p>
            <w:pPr>
              <w:pStyle w:val="Compact"/>
              <w:jc w:val="left"/>
            </w:pPr>
            <w:r>
              <w:t xml:space="preserve">+55 (11) 3456-7890</w:t>
            </w:r>
          </w:p>
        </w:tc>
      </w:tr>
    </w:tbl>
    <w:p>
      <w:pPr>
        <w:pStyle w:val="BodyText"/>
      </w:pPr>
      <w:r>
        <w:t xml:space="preserve">Order Details — Chef Product Line</w:t>
      </w:r>
    </w:p>
    <w:p>
      <w:pPr>
        <w:pStyle w:val="BodyText"/>
      </w:pPr>
      <w:r>
        <w:t xml:space="preserve">This Purchase Order is issued by Restaurante Sabor Paulista S.A., located in São Paulo, Brazil, to</w:t>
      </w:r>
      <w:r>
        <w:t xml:space="preserve"> </w:t>
      </w:r>
      <w:r>
        <w:t xml:space="preserve">Chef</w:t>
      </w:r>
      <w:r>
        <w:t xml:space="preserve"> </w:t>
      </w:r>
      <w:r>
        <w:t xml:space="preserve">Corporate Solutions &amp; Culinary Equipment Ltda., a leading supplier of professional culinary equipment, premium ingredients, and kitchen technology based in the heart of São Paulo, Brazil. The items listed below represent the complete order for the upcoming renovation and expansion of our flagship restaurant in the Jardins district of São Paulo. All products must comply with Brazilian ANVISA food safety regulations and ABNT industrial standards applicable in the state of São Paulo.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001</w:t>
            </w:r>
          </w:p>
        </w:tc>
        <w:tc>
          <w:tcPr/>
          <w:p>
            <w:pPr>
              <w:pStyle w:val="Compact"/>
              <w:jc w:val="left"/>
            </w:pPr>
            <w:r>
              <w:t xml:space="preserve">Chef ProLine 8-Burner Professional Gas Range — Stainless Steel, 380V, 60Hz (Brazilian electrical standard)</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R$ 48,500.00</w:t>
            </w:r>
          </w:p>
        </w:tc>
        <w:tc>
          <w:tcPr/>
          <w:p>
            <w:pPr>
              <w:pStyle w:val="Compact"/>
              <w:jc w:val="left"/>
            </w:pPr>
            <w:r>
              <w:t xml:space="preserve">R$ 97,000.00</w:t>
            </w:r>
          </w:p>
        </w:tc>
      </w:tr>
      <w:tr>
        <w:tc>
          <w:tcPr/>
          <w:p>
            <w:pPr>
              <w:pStyle w:val="Compact"/>
              <w:jc w:val="left"/>
            </w:pPr>
            <w:r>
              <w:t xml:space="preserve">002</w:t>
            </w:r>
          </w:p>
        </w:tc>
        <w:tc>
          <w:tcPr/>
          <w:p>
            <w:pPr>
              <w:pStyle w:val="Compact"/>
              <w:jc w:val="left"/>
            </w:pPr>
            <w:r>
              <w:t xml:space="preserve">Chef MasterChef Convection Oven, 6-Tray, Digital Control — Certified for São Paulo commercial use</w:t>
            </w:r>
          </w:p>
        </w:tc>
        <w:tc>
          <w:tcPr/>
          <w:p>
            <w:pPr>
              <w:pStyle w:val="Compact"/>
              <w:jc w:val="left"/>
            </w:pPr>
            <w:r>
              <w:t xml:space="preserve">3</w:t>
            </w:r>
          </w:p>
        </w:tc>
        <w:tc>
          <w:tcPr/>
          <w:p>
            <w:pPr>
              <w:pStyle w:val="Compact"/>
              <w:jc w:val="left"/>
            </w:pPr>
            <w:r>
              <w:t xml:space="preserve">Unit</w:t>
            </w:r>
          </w:p>
        </w:tc>
        <w:tc>
          <w:tcPr/>
          <w:p>
            <w:pPr>
              <w:pStyle w:val="Compact"/>
              <w:jc w:val="left"/>
            </w:pPr>
            <w:r>
              <w:t xml:space="preserve">R$ 32,800.00</w:t>
            </w:r>
          </w:p>
        </w:tc>
        <w:tc>
          <w:tcPr/>
          <w:p>
            <w:pPr>
              <w:pStyle w:val="Compact"/>
              <w:jc w:val="left"/>
            </w:pPr>
            <w:r>
              <w:t xml:space="preserve">R$ 98,400.00</w:t>
            </w:r>
          </w:p>
        </w:tc>
      </w:tr>
      <w:tr>
        <w:tc>
          <w:tcPr/>
          <w:p>
            <w:pPr>
              <w:pStyle w:val="Compact"/>
              <w:jc w:val="left"/>
            </w:pPr>
            <w:r>
              <w:t xml:space="preserve">003</w:t>
            </w:r>
          </w:p>
        </w:tc>
        <w:tc>
          <w:tcPr/>
          <w:p>
            <w:pPr>
              <w:pStyle w:val="Compact"/>
              <w:jc w:val="left"/>
            </w:pPr>
            <w:r>
              <w:t xml:space="preserve">Chef ColdChain Walk-in Refrigeration Unit, 4m x 3m — R-410A refrigerant, compliant with INMETRO standards</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R$ 185,000.00</w:t>
            </w:r>
          </w:p>
        </w:tc>
        <w:tc>
          <w:tcPr/>
          <w:p>
            <w:pPr>
              <w:pStyle w:val="Compact"/>
              <w:jc w:val="left"/>
            </w:pPr>
            <w:r>
              <w:t xml:space="preserve">R$ 185,000.00</w:t>
            </w:r>
          </w:p>
        </w:tc>
      </w:tr>
      <w:tr>
        <w:tc>
          <w:tcPr/>
          <w:p>
            <w:pPr>
              <w:pStyle w:val="Compact"/>
              <w:jc w:val="left"/>
            </w:pPr>
            <w:r>
              <w:t xml:space="preserve">004</w:t>
            </w:r>
          </w:p>
        </w:tc>
        <w:tc>
          <w:tcPr/>
          <w:p>
            <w:pPr>
              <w:pStyle w:val="Compact"/>
              <w:jc w:val="left"/>
            </w:pPr>
            <w:r>
              <w:t xml:space="preserve">Chef Artisan Premium Ingredient Kit — Seasonal Brazilian spices, specialty oils, and artisanal sauces (quarterly supply)</w:t>
            </w:r>
          </w:p>
        </w:tc>
        <w:tc>
          <w:tcPr/>
          <w:p>
            <w:pPr>
              <w:pStyle w:val="Compact"/>
              <w:jc w:val="left"/>
            </w:pPr>
            <w:r>
              <w:t xml:space="preserve">12</w:t>
            </w:r>
          </w:p>
        </w:tc>
        <w:tc>
          <w:tcPr/>
          <w:p>
            <w:pPr>
              <w:pStyle w:val="Compact"/>
              <w:jc w:val="left"/>
            </w:pPr>
            <w:r>
              <w:t xml:space="preserve">Box</w:t>
            </w:r>
          </w:p>
        </w:tc>
        <w:tc>
          <w:tcPr/>
          <w:p>
            <w:pPr>
              <w:pStyle w:val="Compact"/>
              <w:jc w:val="left"/>
            </w:pPr>
            <w:r>
              <w:t xml:space="preserve">R$ 2,350.00</w:t>
            </w:r>
          </w:p>
        </w:tc>
        <w:tc>
          <w:tcPr/>
          <w:p>
            <w:pPr>
              <w:pStyle w:val="Compact"/>
              <w:jc w:val="left"/>
            </w:pPr>
            <w:r>
              <w:t xml:space="preserve">R$ 28,200.00</w:t>
            </w:r>
          </w:p>
        </w:tc>
      </w:tr>
      <w:tr>
        <w:tc>
          <w:tcPr/>
          <w:p>
            <w:pPr>
              <w:pStyle w:val="Compact"/>
              <w:jc w:val="left"/>
            </w:pPr>
            <w:r>
              <w:t xml:space="preserve">005</w:t>
            </w:r>
          </w:p>
        </w:tc>
        <w:tc>
          <w:tcPr/>
          <w:p>
            <w:pPr>
              <w:pStyle w:val="Compact"/>
              <w:jc w:val="left"/>
            </w:pPr>
            <w:r>
              <w:t xml:space="preserve">Chef SousVide Precision Cooking System, 12-Liter, Wi-Fi Enabled — Firmware updated for Brazilian voltage</w:t>
            </w:r>
          </w:p>
        </w:tc>
        <w:tc>
          <w:tcPr/>
          <w:p>
            <w:pPr>
              <w:pStyle w:val="Compact"/>
              <w:jc w:val="left"/>
            </w:pPr>
            <w:r>
              <w:t xml:space="preserve">4</w:t>
            </w:r>
          </w:p>
        </w:tc>
        <w:tc>
          <w:tcPr/>
          <w:p>
            <w:pPr>
              <w:pStyle w:val="Compact"/>
              <w:jc w:val="left"/>
            </w:pPr>
            <w:r>
              <w:t xml:space="preserve">Unit</w:t>
            </w:r>
          </w:p>
        </w:tc>
        <w:tc>
          <w:tcPr/>
          <w:p>
            <w:pPr>
              <w:pStyle w:val="Compact"/>
              <w:jc w:val="left"/>
            </w:pPr>
            <w:r>
              <w:t xml:space="preserve">R$ 8,900.00</w:t>
            </w:r>
          </w:p>
        </w:tc>
        <w:tc>
          <w:tcPr/>
          <w:p>
            <w:pPr>
              <w:pStyle w:val="Compact"/>
              <w:jc w:val="left"/>
            </w:pPr>
            <w:r>
              <w:t xml:space="preserve">R$ 35,600.00</w:t>
            </w:r>
          </w:p>
        </w:tc>
      </w:tr>
      <w:tr>
        <w:tc>
          <w:tcPr/>
          <w:p>
            <w:pPr>
              <w:pStyle w:val="Compact"/>
              <w:jc w:val="left"/>
            </w:pPr>
            <w:r>
              <w:t xml:space="preserve">006</w:t>
            </w:r>
          </w:p>
        </w:tc>
        <w:tc>
          <w:tcPr/>
          <w:p>
            <w:pPr>
              <w:pStyle w:val="Compact"/>
              <w:jc w:val="left"/>
            </w:pPr>
            <w:r>
              <w:t xml:space="preserve">Chef ProLine Commercial Dishwasher, 120-Plate Capacity — Water-saving model for São Paulo municipal regulations</w:t>
            </w:r>
          </w:p>
        </w:tc>
        <w:tc>
          <w:tcPr/>
          <w:p>
            <w:pPr>
              <w:pStyle w:val="Compact"/>
              <w:jc w:val="left"/>
            </w:pPr>
            <w:r>
              <w:t xml:space="preserve">2</w:t>
            </w:r>
          </w:p>
        </w:tc>
        <w:tc>
          <w:tcPr/>
          <w:p>
            <w:pPr>
              <w:pStyle w:val="Compact"/>
              <w:jc w:val="left"/>
            </w:pPr>
            <w:r>
              <w:t xml:space="preserve">Unit</w:t>
            </w:r>
          </w:p>
        </w:tc>
        <w:tc>
          <w:tcPr/>
          <w:p>
            <w:pPr>
              <w:pStyle w:val="Compact"/>
              <w:jc w:val="left"/>
            </w:pPr>
            <w:r>
              <w:t xml:space="preserve">R$ 27,400.00</w:t>
            </w:r>
          </w:p>
        </w:tc>
        <w:tc>
          <w:tcPr/>
          <w:p>
            <w:pPr>
              <w:pStyle w:val="Compact"/>
              <w:jc w:val="left"/>
            </w:pPr>
            <w:r>
              <w:t xml:space="preserve">R$ 54,800.00</w:t>
            </w:r>
          </w:p>
        </w:tc>
      </w:tr>
      <w:tr>
        <w:tc>
          <w:tcPr/>
          <w:p>
            <w:pPr>
              <w:pStyle w:val="Compact"/>
              <w:jc w:val="left"/>
            </w:pPr>
            <w:r>
              <w:t xml:space="preserve">007</w:t>
            </w:r>
          </w:p>
        </w:tc>
        <w:tc>
          <w:tcPr/>
          <w:p>
            <w:pPr>
              <w:pStyle w:val="Compact"/>
              <w:jc w:val="left"/>
            </w:pPr>
            <w:r>
              <w:t xml:space="preserve">Chef Installation, Calibration &amp; Staff Training Service — On-site at São Paulo location, 5-day program</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R$ 42,000.00</w:t>
            </w:r>
          </w:p>
        </w:tc>
        <w:tc>
          <w:tcPr/>
          <w:p>
            <w:pPr>
              <w:pStyle w:val="Compact"/>
              <w:jc w:val="left"/>
            </w:pPr>
            <w:r>
              <w:t xml:space="preserve">R$ 42,000.00</w:t>
            </w:r>
          </w:p>
        </w:tc>
      </w:tr>
      <w:tr>
        <w:tc>
          <w:tcPr/>
          <w:p>
            <w:pPr>
              <w:pStyle w:val="Compact"/>
              <w:jc w:val="left"/>
            </w:pPr>
            <w:r>
              <w:t xml:space="preserve">008</w:t>
            </w:r>
          </w:p>
        </w:tc>
        <w:tc>
          <w:tcPr/>
          <w:p>
            <w:pPr>
              <w:pStyle w:val="Compact"/>
              <w:jc w:val="left"/>
            </w:pPr>
            <w:r>
              <w:t xml:space="preserve">Chef Annual Maintenance Contract — All equipment listed above, 12-month coverage, São Paulo metro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R$ 38,500.00</w:t>
            </w:r>
          </w:p>
        </w:tc>
        <w:tc>
          <w:tcPr/>
          <w:p>
            <w:pPr>
              <w:pStyle w:val="Compact"/>
              <w:jc w:val="left"/>
            </w:pPr>
            <w:r>
              <w:t xml:space="preserve">R$ 38,500.00</w:t>
            </w:r>
          </w:p>
        </w:tc>
      </w:tr>
    </w:tbl>
    <w:p>
      <w:pPr>
        <w:pStyle w:val="BodyText"/>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R$ 579,500.00</w:t>
            </w:r>
          </w:p>
        </w:tc>
      </w:tr>
      <w:tr>
        <w:tc>
          <w:tcPr/>
          <w:p>
            <w:pPr>
              <w:pStyle w:val="Compact"/>
              <w:jc w:val="left"/>
            </w:pPr>
            <w:r>
              <w:t xml:space="preserve">ICMS (18% — São Paulo State Tax)</w:t>
            </w:r>
          </w:p>
        </w:tc>
        <w:tc>
          <w:tcPr/>
          <w:p>
            <w:pPr>
              <w:pStyle w:val="Compact"/>
              <w:jc w:val="right"/>
            </w:pPr>
            <w:r>
              <w:t xml:space="preserve">R$ 104,310.00</w:t>
            </w:r>
          </w:p>
        </w:tc>
      </w:tr>
      <w:tr>
        <w:tc>
          <w:tcPr/>
          <w:p>
            <w:pPr>
              <w:pStyle w:val="Compact"/>
              <w:jc w:val="left"/>
            </w:pPr>
            <w:r>
              <w:t xml:space="preserve">Freight &amp; Delivery (within São Paulo city limits)</w:t>
            </w:r>
          </w:p>
        </w:tc>
        <w:tc>
          <w:tcPr/>
          <w:p>
            <w:pPr>
              <w:pStyle w:val="Compact"/>
              <w:jc w:val="right"/>
            </w:pPr>
            <w:r>
              <w:t xml:space="preserve">R$ 12,750.00</w:t>
            </w:r>
          </w:p>
        </w:tc>
      </w:tr>
      <w:tr>
        <w:tc>
          <w:tcPr/>
          <w:p>
            <w:pPr>
              <w:pStyle w:val="Compact"/>
              <w:jc w:val="left"/>
            </w:pPr>
            <w:r>
              <w:t xml:space="preserve">Installation &amp; Commissioning Surcharge</w:t>
            </w:r>
          </w:p>
        </w:tc>
        <w:tc>
          <w:tcPr/>
          <w:p>
            <w:pPr>
              <w:pStyle w:val="Compact"/>
              <w:jc w:val="right"/>
            </w:pPr>
            <w:r>
              <w:t xml:space="preserve">R$ 8,200.00</w:t>
            </w:r>
          </w:p>
        </w:tc>
      </w:tr>
      <w:tr>
        <w:tc>
          <w:tcPr/>
          <w:p>
            <w:pPr>
              <w:pStyle w:val="Compact"/>
              <w:jc w:val="left"/>
            </w:pPr>
            <w:r>
              <w:t xml:space="preserve">Grand Total (BRL)</w:t>
            </w:r>
          </w:p>
        </w:tc>
        <w:tc>
          <w:tcPr/>
          <w:p>
            <w:pPr>
              <w:pStyle w:val="Compact"/>
              <w:jc w:val="right"/>
            </w:pPr>
            <w:r>
              <w:t xml:space="preserve">R$ 704,760.00</w:t>
            </w:r>
          </w:p>
        </w:tc>
      </w:tr>
    </w:tbl>
    <w:p>
      <w:pPr>
        <w:pStyle w:val="BodyText"/>
      </w:pPr>
      <w:r>
        <w:t xml:space="preserve">Terms and Conditions</w:t>
      </w:r>
    </w:p>
    <w:p>
      <w:pPr>
        <w:pStyle w:val="BodyText"/>
      </w:pPr>
      <w:r>
        <w:rPr>
          <w:bCs/>
          <w:b/>
        </w:rPr>
        <w:t xml:space="preserve">1. Delivery:</w:t>
      </w:r>
      <w:r>
        <w:t xml:space="preserve"> </w:t>
      </w:r>
      <w:r>
        <w:t xml:space="preserve">All items under this Purchase Order must be delivered to the buyer's premises at Rua Oscar Freire, 892, Jardins, São Paulo — SP, Brazil, no later than 30 July 2025. Delivery shall be made during business hours (08:00–18:00 BRT) and must be coordinated with the on-site project manager.</w:t>
      </w:r>
    </w:p>
    <w:p>
      <w:pPr>
        <w:pStyle w:val="BodyText"/>
      </w:pPr>
      <w:r>
        <w:rPr>
          <w:bCs/>
          <w:b/>
        </w:rPr>
        <w:t xml:space="preserve">2. Payment Terms:</w:t>
      </w:r>
      <w:r>
        <w:t xml:space="preserve"> </w:t>
      </w:r>
      <w:r>
        <w:t xml:space="preserve">Payment shall be made via bank transfer (TED/PIX) to the Chef Corporate Solutions account in BRL. 40% due upon signing of this Purchase Order, 40% upon delivery and acceptance at the São Paulo site, and 20% upon completion of the installation and training service. Net 30 days from invoice date for each milestone.</w:t>
      </w:r>
    </w:p>
    <w:p>
      <w:pPr>
        <w:pStyle w:val="BodyText"/>
      </w:pPr>
      <w:r>
        <w:rPr>
          <w:bCs/>
          <w:b/>
        </w:rPr>
        <w:t xml:space="preserve">3. Warranty:</w:t>
      </w:r>
      <w:r>
        <w:t xml:space="preserve"> </w:t>
      </w:r>
      <w:r>
        <w:t xml:space="preserve">Chef Corporate Solutions guarantees all equipment for a minimum of 24 months from the date of installation in São Paulo. The annual maintenance contract (Item 008) extends comprehensive coverage for the first 12 months.</w:t>
      </w:r>
    </w:p>
    <w:p>
      <w:pPr>
        <w:pStyle w:val="BodyText"/>
      </w:pPr>
      <w:r>
        <w:rPr>
          <w:bCs/>
          <w:b/>
        </w:rPr>
        <w:t xml:space="preserve">4. Compliance:</w:t>
      </w:r>
      <w:r>
        <w:t xml:space="preserve"> </w:t>
      </w:r>
      <w:r>
        <w:t xml:space="preserve">All products must meet Brazilian regulatory requirements, including ANVISA food safety standards, INMETRO certification for electrical equipment, and São Paulo municipal environmental and fire safety codes. Chef shall provide all necessary documentation and certificates prior to delivery.</w:t>
      </w:r>
    </w:p>
    <w:p>
      <w:pPr>
        <w:pStyle w:val="BodyText"/>
      </w:pPr>
      <w:r>
        <w:rPr>
          <w:bCs/>
          <w:b/>
        </w:rPr>
        <w:t xml:space="preserve">5. Cancellation &amp; Modification:</w:t>
      </w:r>
      <w:r>
        <w:t xml:space="preserve"> </w:t>
      </w:r>
      <w:r>
        <w:t xml:space="preserve">This Purchase Order may be modified or cancelled by mutual written agreement. Cancellation after the 40% initial payment shall incur a 10% restocking fee as per Brazilian commercial law (Código Civil, Art. 475).</w:t>
      </w:r>
    </w:p>
    <w:p>
      <w:pPr>
        <w:pStyle w:val="BodyText"/>
      </w:pPr>
      <w:r>
        <w:rPr>
          <w:bCs/>
          <w:b/>
        </w:rPr>
        <w:t xml:space="preserve">6. Governing Law:</w:t>
      </w:r>
      <w:r>
        <w:t xml:space="preserve"> </w:t>
      </w:r>
      <w:r>
        <w:t xml:space="preserve">This Purchase Order shall be governed by the laws of the Federative Republic of Brazil, with jurisdiction of the courts of São Paulo — SP, Brazil.</w:t>
      </w:r>
    </w:p>
    <w:p>
      <w:pPr>
        <w:pStyle w:val="BodyText"/>
      </w:pPr>
      <w:r>
        <w:rPr>
          <w:bCs/>
          <w:b/>
        </w:rPr>
        <w:t xml:space="preserve">7. Force Majeure:</w:t>
      </w:r>
      <w:r>
        <w:t xml:space="preserve"> </w:t>
      </w:r>
      <w:r>
        <w:t xml:space="preserve">Neither party shall be liable for delays caused by events beyond reasonable control, including but not limited to natural disasters, government mandates in São Paulo, or supply chain disruptions affecting the Chef product line.</w:t>
      </w:r>
    </w:p>
    <w:p>
      <w:pPr>
        <w:pStyle w:val="BodyText"/>
      </w:pPr>
      <w:r>
        <w:rPr>
          <w:bCs/>
          <w:b/>
        </w:rPr>
        <w:t xml:space="preserve">Authorized Signatory — Buyer</w:t>
      </w:r>
      <w:r>
        <w:br/>
      </w:r>
      <w:r>
        <w:t xml:space="preserve">Restaurante Sabor Paulista S.A.</w:t>
      </w:r>
      <w:r>
        <w:br/>
      </w:r>
      <w:r>
        <w:t xml:space="preserve">São Paulo — SP, Brazil</w:t>
      </w:r>
      <w:r>
        <w:br/>
      </w:r>
      <w:r>
        <w:t xml:space="preserve">Date: _______________</w:t>
      </w:r>
    </w:p>
    <w:p>
      <w:pPr>
        <w:pStyle w:val="BodyText"/>
      </w:pPr>
      <w:r>
        <w:rPr>
          <w:bCs/>
          <w:b/>
        </w:rPr>
        <w:t xml:space="preserve">Authorized Signatory — Supplier</w:t>
      </w:r>
      <w:r>
        <w:br/>
      </w:r>
      <w:r>
        <w:t xml:space="preserve">Chef Corporate Solutions &amp; Culinary Equipment Ltda.</w:t>
      </w:r>
      <w:r>
        <w:br/>
      </w:r>
      <w:r>
        <w:t xml:space="preserve">São Paulo — SP, Brazil</w:t>
      </w:r>
      <w:r>
        <w:br/>
      </w:r>
      <w:r>
        <w:t xml:space="preserve">Date: _______________</w:t>
      </w:r>
    </w:p>
    <w:p>
      <w:pPr>
        <w:pStyle w:val="BodyText"/>
      </w:pPr>
      <w:r>
        <w:t xml:space="preserve">This Purchase Order was generated for use in São Paulo, Brazil. Chef Corporate Solutions &amp; Culinary Equipment Ltda. — CNPJ 12.345.678/0001-90 — Av. Paulista, 1578, Bela Vista, São Paulo — SP, 01310-200, Brazil.</w:t>
      </w:r>
      <w:r>
        <w:br/>
      </w:r>
      <w:r>
        <w:t xml:space="preserve">Document PO-CHEF-SP-2025-04871 — Page 1 of 1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 Brazil São Paulo</dc:title>
  <dc:creator/>
  <dc:language>en</dc:language>
  <cp:keywords/>
  <dcterms:created xsi:type="dcterms:W3CDTF">2026-10-10T08:48:21Z</dcterms:created>
  <dcterms:modified xsi:type="dcterms:W3CDTF">2026-10-10T08:48:21Z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