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Equipment</w:t>
      </w:r>
      <w:r>
        <w:t xml:space="preserve"> </w:t>
      </w:r>
      <w:r>
        <w:t xml:space="preserve">-</w:t>
      </w:r>
      <w:r>
        <w:t xml:space="preserve"> </w:t>
      </w:r>
      <w:r>
        <w:t xml:space="preserve">Montreal,</w:t>
      </w:r>
      <w:r>
        <w:t xml:space="preserve"> </w:t>
      </w:r>
      <w:r>
        <w:t xml:space="preserve">Canada</w:t>
      </w:r>
    </w:p>
    <w:bookmarkStart w:id="20" w:name="purchase-order"/>
    <w:p>
      <w:pPr>
        <w:pStyle w:val="Heading1"/>
      </w:pPr>
      <w:r>
        <w:t xml:space="preserve">PURCHASE ORDER</w:t>
      </w:r>
    </w:p>
    <w:p>
      <w:pPr>
        <w:pStyle w:val="FirstParagraph"/>
      </w:pPr>
      <w:r>
        <w:t xml:space="preserve">Chef Equipment &amp; Professional Kitchen Supplies — Montreal, Canada</w:t>
      </w:r>
    </w:p>
    <w:bookmarkEnd w:id="20"/>
    <w:bookmarkStart w:id="21" w:name="buyer-receiving-party"/>
    <w:p>
      <w:pPr>
        <w:pStyle w:val="Heading3"/>
      </w:pPr>
      <w:r>
        <w:t xml:space="preserve">Buyer / Receiving Party</w:t>
      </w:r>
    </w:p>
    <w:p>
      <w:pPr>
        <w:pStyle w:val="FirstParagraph"/>
      </w:pPr>
      <w:r>
        <w:rPr>
          <w:bCs/>
          <w:b/>
        </w:rPr>
        <w:t xml:space="preserve">Restaurant Le Chef Montéralais Inc.</w:t>
      </w:r>
    </w:p>
    <w:p>
      <w:pPr>
        <w:pStyle w:val="BodyText"/>
      </w:pPr>
      <w:r>
        <w:t xml:space="preserve">4870 Boulevard Saint-Laurent</w:t>
      </w:r>
    </w:p>
    <w:p>
      <w:pPr>
        <w:pStyle w:val="BodyText"/>
      </w:pPr>
      <w:r>
        <w:t xml:space="preserve">Montreal, Quebec, H2T 1S4</w:t>
      </w:r>
    </w:p>
    <w:p>
      <w:pPr>
        <w:pStyle w:val="BodyText"/>
      </w:pPr>
      <w:r>
        <w:t xml:space="preserve">Canada</w:t>
      </w:r>
    </w:p>
    <w:p>
      <w:pPr>
        <w:pStyle w:val="BodyText"/>
      </w:pPr>
      <w:r>
        <w:t xml:space="preserve">Phone: (514) 555-0192</w:t>
      </w:r>
    </w:p>
    <w:p>
      <w:pPr>
        <w:pStyle w:val="BodyText"/>
      </w:pPr>
      <w:r>
        <w:t xml:space="preserve">Email: purchasing@lechefmontreal.ca</w:t>
      </w:r>
    </w:p>
    <w:p>
      <w:pPr>
        <w:pStyle w:val="BodyText"/>
      </w:pPr>
      <w:r>
        <w:t xml:space="preserve">QST No.: 123456789Q0001</w:t>
      </w:r>
    </w:p>
    <w:bookmarkEnd w:id="21"/>
    <w:bookmarkStart w:id="22" w:name="supplier-vendor"/>
    <w:p>
      <w:pPr>
        <w:pStyle w:val="Heading3"/>
      </w:pPr>
      <w:r>
        <w:t xml:space="preserve">Supplier / Vendor</w:t>
      </w:r>
    </w:p>
    <w:p>
      <w:pPr>
        <w:pStyle w:val="FirstParagraph"/>
      </w:pPr>
      <w:r>
        <w:rPr>
          <w:bCs/>
          <w:b/>
        </w:rPr>
        <w:t xml:space="preserve">ChefPro Equipment &amp; Culinary Solutions Ltd.</w:t>
      </w:r>
    </w:p>
    <w:p>
      <w:pPr>
        <w:pStyle w:val="BodyText"/>
      </w:pPr>
      <w:r>
        <w:t xml:space="preserve">2200 Rue Sainte-Catherine Ouest</w:t>
      </w:r>
    </w:p>
    <w:p>
      <w:pPr>
        <w:pStyle w:val="BodyText"/>
      </w:pPr>
      <w:r>
        <w:t xml:space="preserve">Montreal, Quebec, H3H 2M1</w:t>
      </w:r>
    </w:p>
    <w:p>
      <w:pPr>
        <w:pStyle w:val="BodyText"/>
      </w:pPr>
      <w:r>
        <w:t xml:space="preserve">Canada</w:t>
      </w:r>
    </w:p>
    <w:p>
      <w:pPr>
        <w:pStyle w:val="BodyText"/>
      </w:pPr>
      <w:r>
        <w:t xml:space="preserve">Phone: (514) 555-0347</w:t>
      </w:r>
    </w:p>
    <w:p>
      <w:pPr>
        <w:pStyle w:val="BodyText"/>
      </w:pPr>
      <w:r>
        <w:t xml:space="preserve">Email: sales@chefpro.ca</w:t>
      </w:r>
    </w:p>
    <w:p>
      <w:pPr>
        <w:pStyle w:val="BodyText"/>
      </w:pPr>
      <w:r>
        <w:t xml:space="preserve">Business No.: 987654321RT0001</w:t>
      </w:r>
    </w:p>
    <w:bookmarkEnd w:id="22"/>
    <w:p>
      <w:pPr>
        <w:pStyle w:val="BodyText"/>
      </w:pPr>
      <w:r>
        <w:rPr>
          <w:bCs/>
          <w:b/>
        </w:rPr>
        <w:t xml:space="preserve">Purchase Order No.:</w:t>
      </w:r>
      <w:r>
        <w:t xml:space="preserve"> </w:t>
      </w:r>
      <w:r>
        <w:t xml:space="preserve">PO-CHEF-2025-00487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Montreal, Quebec, Canada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Start w:id="24" w:name="X00cc971df9700eb79f1bd8bd028fa596b64afad"/>
    <w:p>
      <w:pPr>
        <w:pStyle w:val="Heading2"/>
      </w:pPr>
      <w:r>
        <w:t xml:space="preserve">Order Details — Chef Professional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01</w:t>
            </w:r>
          </w:p>
        </w:tc>
        <w:tc>
          <w:tcPr/>
          <w:p>
            <w:pPr>
              <w:pStyle w:val="Compact"/>
              <w:jc w:val="left"/>
            </w:pPr>
            <w:r>
              <w:t xml:space="preserve">Chef's 8-Inch Forged Carbon Steel Knife (Japanese Steel, Full Tang)</w:t>
            </w:r>
          </w:p>
        </w:tc>
        <w:tc>
          <w:tcPr/>
          <w:p>
            <w:pPr>
              <w:pStyle w:val="Compact"/>
              <w:jc w:val="left"/>
            </w:pPr>
            <w:r>
              <w:t xml:space="preserve">CHEF-KN-0842</w:t>
            </w:r>
          </w:p>
        </w:tc>
        <w:tc>
          <w:tcPr/>
          <w:p>
            <w:pPr>
              <w:pStyle w:val="Compact"/>
              <w:jc w:val="left"/>
            </w:pPr>
            <w:r>
              <w:t xml:space="preserve">12</w:t>
            </w:r>
          </w:p>
        </w:tc>
        <w:tc>
          <w:tcPr/>
          <w:p>
            <w:pPr>
              <w:pStyle w:val="Compact"/>
              <w:jc w:val="left"/>
            </w:pPr>
            <w:r>
              <w:t xml:space="preserve">$189.99</w:t>
            </w:r>
          </w:p>
        </w:tc>
        <w:tc>
          <w:tcPr/>
          <w:p>
            <w:pPr>
              <w:pStyle w:val="Compact"/>
              <w:jc w:val="left"/>
            </w:pPr>
            <w:r>
              <w:t xml:space="preserve">$2,279.88</w:t>
            </w:r>
          </w:p>
        </w:tc>
      </w:tr>
      <w:tr>
        <w:tc>
          <w:tcPr/>
          <w:p>
            <w:pPr>
              <w:pStyle w:val="Compact"/>
              <w:jc w:val="left"/>
            </w:pPr>
            <w:r>
              <w:t xml:space="preserve">02</w:t>
            </w:r>
          </w:p>
        </w:tc>
        <w:tc>
          <w:tcPr/>
          <w:p>
            <w:pPr>
              <w:pStyle w:val="Compact"/>
              <w:jc w:val="left"/>
            </w:pPr>
            <w:r>
              <w:t xml:space="preserve">Chef's 10-Inch Santoku Knife with Damascus Pattern Blade</w:t>
            </w:r>
          </w:p>
        </w:tc>
        <w:tc>
          <w:tcPr/>
          <w:p>
            <w:pPr>
              <w:pStyle w:val="Compact"/>
              <w:jc w:val="left"/>
            </w:pPr>
            <w:r>
              <w:t xml:space="preserve">CHEF-KN-1055</w:t>
            </w:r>
          </w:p>
        </w:tc>
        <w:tc>
          <w:tcPr/>
          <w:p>
            <w:pPr>
              <w:pStyle w:val="Compact"/>
              <w:jc w:val="left"/>
            </w:pPr>
            <w:r>
              <w:t xml:space="preserve">8</w:t>
            </w:r>
          </w:p>
        </w:tc>
        <w:tc>
          <w:tcPr/>
          <w:p>
            <w:pPr>
              <w:pStyle w:val="Compact"/>
              <w:jc w:val="left"/>
            </w:pPr>
            <w:r>
              <w:t xml:space="preserve">$249.50</w:t>
            </w:r>
          </w:p>
        </w:tc>
        <w:tc>
          <w:tcPr/>
          <w:p>
            <w:pPr>
              <w:pStyle w:val="Compact"/>
              <w:jc w:val="left"/>
            </w:pPr>
            <w:r>
              <w:t xml:space="preserve">$1,996.00</w:t>
            </w:r>
          </w:p>
        </w:tc>
      </w:tr>
      <w:tr>
        <w:tc>
          <w:tcPr/>
          <w:p>
            <w:pPr>
              <w:pStyle w:val="Compact"/>
              <w:jc w:val="left"/>
            </w:pPr>
            <w:r>
              <w:t xml:space="preserve">03</w:t>
            </w:r>
          </w:p>
        </w:tc>
        <w:tc>
          <w:tcPr/>
          <w:p>
            <w:pPr>
              <w:pStyle w:val="Compact"/>
              <w:jc w:val="left"/>
            </w:pPr>
            <w:r>
              <w:t xml:space="preserve">Professional Chef's Apron — Heavy-Duty Canvas, Montreal-Branded</w:t>
            </w:r>
          </w:p>
        </w:tc>
        <w:tc>
          <w:tcPr/>
          <w:p>
            <w:pPr>
              <w:pStyle w:val="Compact"/>
              <w:jc w:val="left"/>
            </w:pPr>
            <w:r>
              <w:t xml:space="preserve">CHEF-AP-2201</w:t>
            </w:r>
          </w:p>
        </w:tc>
        <w:tc>
          <w:tcPr/>
          <w:p>
            <w:pPr>
              <w:pStyle w:val="Compact"/>
              <w:jc w:val="left"/>
            </w:pPr>
            <w:r>
              <w:t xml:space="preserve">25</w:t>
            </w:r>
          </w:p>
        </w:tc>
        <w:tc>
          <w:tcPr/>
          <w:p>
            <w:pPr>
              <w:pStyle w:val="Compact"/>
              <w:jc w:val="left"/>
            </w:pPr>
            <w:r>
              <w:t xml:space="preserve">$64.95</w:t>
            </w:r>
          </w:p>
        </w:tc>
        <w:tc>
          <w:tcPr/>
          <w:p>
            <w:pPr>
              <w:pStyle w:val="Compact"/>
              <w:jc w:val="left"/>
            </w:pPr>
            <w:r>
              <w:t xml:space="preserve">$1,623.75</w:t>
            </w:r>
          </w:p>
        </w:tc>
      </w:tr>
      <w:tr>
        <w:tc>
          <w:tcPr/>
          <w:p>
            <w:pPr>
              <w:pStyle w:val="Compact"/>
              <w:jc w:val="left"/>
            </w:pPr>
            <w:r>
              <w:t xml:space="preserve">04</w:t>
            </w:r>
          </w:p>
        </w:tc>
        <w:tc>
          <w:tcPr/>
          <w:p>
            <w:pPr>
              <w:pStyle w:val="Compact"/>
              <w:jc w:val="left"/>
            </w:pPr>
            <w:r>
              <w:t xml:space="preserve">Chef's Double-Breasted White Jacket, Size L (Fire-Retardant Fabric)</w:t>
            </w:r>
          </w:p>
        </w:tc>
        <w:tc>
          <w:tcPr/>
          <w:p>
            <w:pPr>
              <w:pStyle w:val="Compact"/>
              <w:jc w:val="left"/>
            </w:pPr>
            <w:r>
              <w:t xml:space="preserve">CHEF-JK-3310</w:t>
            </w:r>
          </w:p>
        </w:tc>
        <w:tc>
          <w:tcPr/>
          <w:p>
            <w:pPr>
              <w:pStyle w:val="Compact"/>
              <w:jc w:val="left"/>
            </w:pPr>
            <w:r>
              <w:t xml:space="preserve">15</w:t>
            </w:r>
          </w:p>
        </w:tc>
        <w:tc>
          <w:tcPr/>
          <w:p>
            <w:pPr>
              <w:pStyle w:val="Compact"/>
              <w:jc w:val="left"/>
            </w:pPr>
            <w:r>
              <w:t xml:space="preserve">$148.00</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Stainless Steel Chef's Tournant (Turner) 14-Inch, Heat-Resistant Handle</w:t>
            </w:r>
          </w:p>
        </w:tc>
        <w:tc>
          <w:tcPr/>
          <w:p>
            <w:pPr>
              <w:pStyle w:val="Compact"/>
              <w:jc w:val="left"/>
            </w:pPr>
            <w:r>
              <w:t xml:space="preserve">CHEF-TO-1400</w:t>
            </w:r>
          </w:p>
        </w:tc>
        <w:tc>
          <w:tcPr/>
          <w:p>
            <w:pPr>
              <w:pStyle w:val="Compact"/>
              <w:jc w:val="left"/>
            </w:pPr>
            <w:r>
              <w:t xml:space="preserve">10</w:t>
            </w:r>
          </w:p>
        </w:tc>
        <w:tc>
          <w:tcPr/>
          <w:p>
            <w:pPr>
              <w:pStyle w:val="Compact"/>
              <w:jc w:val="left"/>
            </w:pPr>
            <w:r>
              <w:t xml:space="preserve">$42.75</w:t>
            </w:r>
          </w:p>
        </w:tc>
        <w:tc>
          <w:tcPr/>
          <w:p>
            <w:pPr>
              <w:pStyle w:val="Compact"/>
              <w:jc w:val="left"/>
            </w:pPr>
            <w:r>
              <w:t xml:space="preserve">$427.50</w:t>
            </w:r>
          </w:p>
        </w:tc>
      </w:tr>
      <w:tr>
        <w:tc>
          <w:tcPr/>
          <w:p>
            <w:pPr>
              <w:pStyle w:val="Compact"/>
              <w:jc w:val="left"/>
            </w:pPr>
            <w:r>
              <w:t xml:space="preserve">06</w:t>
            </w:r>
          </w:p>
        </w:tc>
        <w:tc>
          <w:tcPr/>
          <w:p>
            <w:pPr>
              <w:pStyle w:val="Compact"/>
              <w:jc w:val="left"/>
            </w:pPr>
            <w:r>
              <w:t xml:space="preserve">Chef's Digital Kitchen Scale, 30 kg Capacity, Waterproof Display</w:t>
            </w:r>
          </w:p>
        </w:tc>
        <w:tc>
          <w:tcPr/>
          <w:p>
            <w:pPr>
              <w:pStyle w:val="Compact"/>
              <w:jc w:val="left"/>
            </w:pPr>
            <w:r>
              <w:t xml:space="preserve">CHEF-SC-3001</w:t>
            </w:r>
          </w:p>
        </w:tc>
        <w:tc>
          <w:tcPr/>
          <w:p>
            <w:pPr>
              <w:pStyle w:val="Compact"/>
              <w:jc w:val="left"/>
            </w:pPr>
            <w:r>
              <w:t xml:space="preserve">4</w:t>
            </w:r>
          </w:p>
        </w:tc>
        <w:tc>
          <w:tcPr/>
          <w:p>
            <w:pPr>
              <w:pStyle w:val="Compact"/>
              <w:jc w:val="left"/>
            </w:pPr>
            <w:r>
              <w:t xml:space="preserve">$112.00</w:t>
            </w:r>
          </w:p>
        </w:tc>
        <w:tc>
          <w:tcPr/>
          <w:p>
            <w:pPr>
              <w:pStyle w:val="Compact"/>
              <w:jc w:val="left"/>
            </w:pPr>
            <w:r>
              <w:t xml:space="preserve">$448.00</w:t>
            </w:r>
          </w:p>
        </w:tc>
      </w:tr>
      <w:tr>
        <w:tc>
          <w:tcPr/>
          <w:p>
            <w:pPr>
              <w:pStyle w:val="Compact"/>
              <w:jc w:val="left"/>
            </w:pPr>
            <w:r>
              <w:t xml:space="preserve">07</w:t>
            </w:r>
          </w:p>
        </w:tc>
        <w:tc>
          <w:tcPr/>
          <w:p>
            <w:pPr>
              <w:pStyle w:val="Compact"/>
              <w:jc w:val="left"/>
            </w:pPr>
            <w:r>
              <w:t xml:space="preserve">Professional Chef's Knife Sharpening System (Whetstone Set, 1000/6000 Grit)</w:t>
            </w:r>
          </w:p>
        </w:tc>
        <w:tc>
          <w:tcPr/>
          <w:p>
            <w:pPr>
              <w:pStyle w:val="Compact"/>
              <w:jc w:val="left"/>
            </w:pPr>
            <w:r>
              <w:t xml:space="preserve">CHEF-SH-1060</w:t>
            </w:r>
          </w:p>
        </w:tc>
        <w:tc>
          <w:tcPr/>
          <w:p>
            <w:pPr>
              <w:pStyle w:val="Compact"/>
              <w:jc w:val="left"/>
            </w:pPr>
            <w:r>
              <w:t xml:space="preserve">6</w:t>
            </w:r>
          </w:p>
        </w:tc>
        <w:tc>
          <w:tcPr/>
          <w:p>
            <w:pPr>
              <w:pStyle w:val="Compact"/>
              <w:jc w:val="left"/>
            </w:pPr>
            <w:r>
              <w:t xml:space="preserve">$89.99</w:t>
            </w:r>
          </w:p>
        </w:tc>
        <w:tc>
          <w:tcPr/>
          <w:p>
            <w:pPr>
              <w:pStyle w:val="Compact"/>
              <w:jc w:val="left"/>
            </w:pPr>
            <w:r>
              <w:t xml:space="preserve">$539.94</w:t>
            </w:r>
          </w:p>
        </w:tc>
      </w:tr>
      <w:tr>
        <w:tc>
          <w:tcPr/>
          <w:p>
            <w:pPr>
              <w:pStyle w:val="Compact"/>
              <w:jc w:val="left"/>
            </w:pPr>
            <w:r>
              <w:t xml:space="preserve">08</w:t>
            </w:r>
          </w:p>
        </w:tc>
        <w:tc>
          <w:tcPr/>
          <w:p>
            <w:pPr>
              <w:pStyle w:val="Compact"/>
              <w:jc w:val="left"/>
            </w:pPr>
            <w:r>
              <w:t xml:space="preserve">Chef's Non-Slip Kitchen Shoes, Size 10-12, CSA-Certified (Canada Standard)</w:t>
            </w:r>
          </w:p>
        </w:tc>
        <w:tc>
          <w:tcPr/>
          <w:p>
            <w:pPr>
              <w:pStyle w:val="Compact"/>
              <w:jc w:val="left"/>
            </w:pPr>
            <w:r>
              <w:t xml:space="preserve">CHEF-SH-1012</w:t>
            </w:r>
          </w:p>
        </w:tc>
        <w:tc>
          <w:tcPr/>
          <w:p>
            <w:pPr>
              <w:pStyle w:val="Compact"/>
              <w:jc w:val="left"/>
            </w:pPr>
            <w:r>
              <w:t xml:space="preserve">20</w:t>
            </w:r>
          </w:p>
        </w:tc>
        <w:tc>
          <w:tcPr/>
          <w:p>
            <w:pPr>
              <w:pStyle w:val="Compact"/>
              <w:jc w:val="left"/>
            </w:pPr>
            <w:r>
              <w:t xml:space="preserve">$95.50</w:t>
            </w:r>
          </w:p>
        </w:tc>
        <w:tc>
          <w:tcPr/>
          <w:p>
            <w:pPr>
              <w:pStyle w:val="Compact"/>
              <w:jc w:val="left"/>
            </w:pPr>
            <w:r>
              <w:t xml:space="preserve">$1,910.00</w:t>
            </w:r>
          </w:p>
        </w:tc>
      </w:tr>
      <w:tr>
        <w:tc>
          <w:tcPr/>
          <w:p>
            <w:pPr>
              <w:pStyle w:val="Compact"/>
              <w:jc w:val="left"/>
            </w:pPr>
            <w:r>
              <w:t xml:space="preserve">09</w:t>
            </w:r>
          </w:p>
        </w:tc>
        <w:tc>
          <w:tcPr/>
          <w:p>
            <w:pPr>
              <w:pStyle w:val="Compact"/>
              <w:jc w:val="left"/>
            </w:pPr>
            <w:r>
              <w:t xml:space="preserve">Chef's Insulated Thermos Bottle 1L, BPA-Free, Montreal Restaurant Logo</w:t>
            </w:r>
          </w:p>
        </w:tc>
        <w:tc>
          <w:tcPr/>
          <w:p>
            <w:pPr>
              <w:pStyle w:val="Compact"/>
              <w:jc w:val="left"/>
            </w:pPr>
            <w:r>
              <w:t xml:space="preserve">CHEF-TH-1001</w:t>
            </w:r>
          </w:p>
        </w:tc>
        <w:tc>
          <w:tcPr/>
          <w:p>
            <w:pPr>
              <w:pStyle w:val="Compact"/>
              <w:jc w:val="left"/>
            </w:pPr>
            <w:r>
              <w:t xml:space="preserve">30</w:t>
            </w:r>
          </w:p>
        </w:tc>
        <w:tc>
          <w:tcPr/>
          <w:p>
            <w:pPr>
              <w:pStyle w:val="Compact"/>
              <w:jc w:val="left"/>
            </w:pPr>
            <w:r>
              <w:t xml:space="preserve">$38.99</w:t>
            </w:r>
          </w:p>
        </w:tc>
        <w:tc>
          <w:tcPr/>
          <w:p>
            <w:pPr>
              <w:pStyle w:val="Compact"/>
              <w:jc w:val="left"/>
            </w:pPr>
            <w:r>
              <w:t xml:space="preserve">$1,169.70</w:t>
            </w:r>
          </w:p>
        </w:tc>
      </w:tr>
      <w:tr>
        <w:tc>
          <w:tcPr/>
          <w:p>
            <w:pPr>
              <w:pStyle w:val="Compact"/>
              <w:jc w:val="left"/>
            </w:pPr>
            <w:r>
              <w:t xml:space="preserve">10</w:t>
            </w:r>
          </w:p>
        </w:tc>
        <w:tc>
          <w:tcPr/>
          <w:p>
            <w:pPr>
              <w:pStyle w:val="Compact"/>
              <w:jc w:val="left"/>
            </w:pPr>
            <w:r>
              <w:t xml:space="preserve">Chef's Digital Thermometer Probe, Food-Safe, -50°C to 300°C Range</w:t>
            </w:r>
          </w:p>
        </w:tc>
        <w:tc>
          <w:tcPr/>
          <w:p>
            <w:pPr>
              <w:pStyle w:val="Compact"/>
              <w:jc w:val="left"/>
            </w:pPr>
            <w:r>
              <w:t xml:space="preserve">CHEF-TH-2050</w:t>
            </w:r>
          </w:p>
        </w:tc>
        <w:tc>
          <w:tcPr/>
          <w:p>
            <w:pPr>
              <w:pStyle w:val="Compact"/>
              <w:jc w:val="left"/>
            </w:pPr>
            <w:r>
              <w:t xml:space="preserve">8</w:t>
            </w:r>
          </w:p>
        </w:tc>
        <w:tc>
          <w:tcPr/>
          <w:p>
            <w:pPr>
              <w:pStyle w:val="Compact"/>
              <w:jc w:val="left"/>
            </w:pPr>
            <w:r>
              <w:t xml:space="preserve">$74.25</w:t>
            </w:r>
          </w:p>
        </w:tc>
        <w:tc>
          <w:tcPr/>
          <w:p>
            <w:pPr>
              <w:pStyle w:val="Compact"/>
              <w:jc w:val="left"/>
            </w:pPr>
            <w:r>
              <w:t xml:space="preserve">$594.00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$13,208.77</w:t>
            </w:r>
          </w:p>
        </w:tc>
      </w:tr>
      <w:tr>
        <w:tc>
          <w:tcPr/>
          <w:p>
            <w:pPr>
              <w:pStyle w:val="Compact"/>
              <w:jc w:val="left"/>
            </w:pPr>
            <w:r>
              <w:t xml:space="preserve">Freight &amp; Delivery (Montreal, QC)</w:t>
            </w:r>
          </w:p>
        </w:tc>
        <w:tc>
          <w:tcPr/>
          <w:p>
            <w:pPr>
              <w:pStyle w:val="Compact"/>
              <w:jc w:val="right"/>
            </w:pPr>
            <w:r>
              <w:t xml:space="preserve">$385.00</w:t>
            </w:r>
          </w:p>
        </w:tc>
      </w:tr>
      <w:tr>
        <w:tc>
          <w:tcPr/>
          <w:p>
            <w:pPr>
              <w:pStyle w:val="Compact"/>
              <w:jc w:val="left"/>
            </w:pPr>
            <w:r>
              <w:t xml:space="preserve">QST (Quebec Sales Tax) 9.975%</w:t>
            </w:r>
          </w:p>
        </w:tc>
        <w:tc>
          <w:tcPr/>
          <w:p>
            <w:pPr>
              <w:pStyle w:val="Compact"/>
              <w:jc w:val="right"/>
            </w:pPr>
            <w:r>
              <w:t xml:space="preserve">$1,366.29</w:t>
            </w:r>
          </w:p>
        </w:tc>
      </w:tr>
      <w:tr>
        <w:tc>
          <w:tcPr/>
          <w:p>
            <w:pPr>
              <w:pStyle w:val="Compact"/>
              <w:jc w:val="left"/>
            </w:pPr>
            <w:r>
              <w:t xml:space="preserve">GST (Goods &amp; Services Tax) 5%</w:t>
            </w:r>
          </w:p>
        </w:tc>
        <w:tc>
          <w:tcPr/>
          <w:p>
            <w:pPr>
              <w:pStyle w:val="Compact"/>
              <w:jc w:val="right"/>
            </w:pPr>
            <w:r>
              <w:t xml:space="preserve">$704.69</w:t>
            </w:r>
          </w:p>
        </w:tc>
      </w:tr>
      <w:tr>
        <w:tc>
          <w:tcPr/>
          <w:p>
            <w:pPr>
              <w:pStyle w:val="Compact"/>
              <w:jc w:val="left"/>
            </w:pPr>
            <w:r>
              <w:t xml:space="preserve">Grand Total (CAD)</w:t>
            </w:r>
          </w:p>
        </w:tc>
        <w:tc>
          <w:tcPr/>
          <w:p>
            <w:pPr>
              <w:pStyle w:val="Compact"/>
              <w:jc w:val="right"/>
            </w:pPr>
            <w:r>
              <w:t xml:space="preserve">$15,664.75</w:t>
            </w:r>
          </w:p>
        </w:tc>
      </w:tr>
    </w:tbl>
    <w:bookmarkStart w:id="23" w:name="X654be1bec187345768680b014624cfabd659068"/>
    <w:p>
      <w:pPr>
        <w:pStyle w:val="Heading3"/>
      </w:pPr>
      <w:r>
        <w:t xml:space="preserve">Terms &amp; Conditions — Purchase Order for Chef Equipment, Montreal, Canada</w:t>
      </w:r>
    </w:p>
    <w:p>
      <w:pPr>
        <w:numPr>
          <w:ilvl w:val="0"/>
          <w:numId w:val="1001"/>
        </w:numPr>
        <w:pStyle w:val="Compact"/>
      </w:pPr>
      <w:r>
        <w:t xml:space="preserve">This Purchase Order is issued by Restaurant Le Chef Montéralais Inc., a corporation registered in the Province of Quebec, Canada, for the procurement of professional chef equipment and culinary supplies. All items listed herein are intended for use in our commercial kitchen facility located in Montreal, Quebec.</w:t>
      </w:r>
    </w:p>
    <w:p>
      <w:pPr>
        <w:numPr>
          <w:ilvl w:val="0"/>
          <w:numId w:val="1001"/>
        </w:numPr>
        <w:pStyle w:val="Compact"/>
      </w:pPr>
      <w:r>
        <w:t xml:space="preserve">The supplier, ChefPro Equipment &amp; Culinary Solutions Ltd., acknowledges receipt of this Purchase Order and agrees to fulfill all line items in accordance with the specifications, quantities, and delivery timelines stated above. All chef-related products must meet or exceed the standards set by the Canadian Food Inspection Agency (CFIA) and the Quebec Ministry of Health.</w:t>
      </w:r>
    </w:p>
    <w:p>
      <w:pPr>
        <w:numPr>
          <w:ilvl w:val="0"/>
          <w:numId w:val="1001"/>
        </w:numPr>
        <w:pStyle w:val="Compact"/>
      </w:pPr>
      <w:r>
        <w:t xml:space="preserve">Delivery shall be made to the receiving address in Montreal, Canada, no later than July 15, 2025. The supplier is responsible for all shipping, handling, and insurance costs associated with the transport of chef equipment to our Montreal facility. Goods will be inspected upon arrival, and any damaged or non-conforming items must be reported within five (5) business days.</w:t>
      </w:r>
    </w:p>
    <w:p>
      <w:pPr>
        <w:numPr>
          <w:ilvl w:val="0"/>
          <w:numId w:val="1001"/>
        </w:numPr>
        <w:pStyle w:val="Compact"/>
      </w:pPr>
      <w:r>
        <w:t xml:space="preserve">Payment shall be made in Canadian Dollars (CAD) within thirty (30) days of the invoice date, via electronic funds transfer (EFT) to the supplier's designated bank account in Montreal, Quebec. Late payments shall incur a penalty of 1.5% per month as per Quebec commercial law.</w:t>
      </w:r>
    </w:p>
    <w:p>
      <w:pPr>
        <w:numPr>
          <w:ilvl w:val="0"/>
          <w:numId w:val="1001"/>
        </w:numPr>
        <w:pStyle w:val="Compact"/>
      </w:pPr>
      <w:r>
        <w:t xml:space="preserve">All chef knives, tools, and food-contact equipment must comply with Canadian regulations, including but not limited to Health Canada guidelines and the Quebec Act Respecting Food Safety. Products must bear appropriate bilingual (English/French) labeling as required by the Consumer Packaging and Labeling Act of Canada.</w:t>
      </w:r>
    </w:p>
    <w:p>
      <w:pPr>
        <w:numPr>
          <w:ilvl w:val="0"/>
          <w:numId w:val="1001"/>
        </w:numPr>
        <w:pStyle w:val="Compact"/>
      </w:pPr>
      <w:r>
        <w:t xml:space="preserve">The supplier warrants that all chef equipment supplied under this Purchase Order is new, free from defects in material and workmanship, and carries a minimum manufacturer's warranty of two (2) years. Warranty claims will be processed through the supplier's Montreal service center.</w:t>
      </w:r>
    </w:p>
    <w:p>
      <w:pPr>
        <w:numPr>
          <w:ilvl w:val="0"/>
          <w:numId w:val="1001"/>
        </w:numPr>
        <w:pStyle w:val="Compact"/>
      </w:pPr>
      <w:r>
        <w:t xml:space="preserve">This Purchase Order is governed by the laws of the Province of Quebec and the federal laws of Canada applicable therein. Any disputes arising from this Purchase Order shall be resolved through arbitration in Montreal, Quebec, in accordance with the Quebec Civil Code.</w:t>
      </w:r>
    </w:p>
    <w:p>
      <w:pPr>
        <w:numPr>
          <w:ilvl w:val="0"/>
          <w:numId w:val="1001"/>
        </w:numPr>
        <w:pStyle w:val="Compact"/>
      </w:pPr>
      <w:r>
        <w:t xml:space="preserve">The supplier shall maintain adequate liability insurance coverage of no less than $2,000,000 CAD for the duration of this Purchase Order and any related delivery operations within the Montreal metropolitan area.</w:t>
      </w:r>
    </w:p>
    <w:p>
      <w:pPr>
        <w:numPr>
          <w:ilvl w:val="0"/>
          <w:numId w:val="1001"/>
        </w:numPr>
        <w:pStyle w:val="Compact"/>
      </w:pPr>
      <w:r>
        <w:t xml:space="preserve">Neither party may assign this Purchase Order without the prior written consent of the other party. This document constitutes the entire agreement between the parties regarding the purchase of chef equipment described herein and supersedes all prior negotiations, representations, or agreements.</w:t>
      </w:r>
    </w:p>
    <w:bookmarkEnd w:id="23"/>
    <w:p>
      <w:pPr>
        <w:pStyle w:val="FirstParagraph"/>
      </w:pPr>
      <w:r>
        <w:rPr>
          <w:bCs/>
          <w:b/>
        </w:rPr>
        <w:t xml:space="preserve">Authorized by (Buyer):</w:t>
      </w:r>
    </w:p>
    <w:p>
      <w:pPr>
        <w:pStyle w:val="BodyText"/>
      </w:pPr>
      <w:r>
        <w:rPr>
          <w:bCs/>
          <w:b/>
        </w:rPr>
        <w:t xml:space="preserve">Marie-Claire Desjardins</w:t>
      </w:r>
      <w:r>
        <w:br/>
      </w:r>
      <w:r>
        <w:t xml:space="preserve">Director of Procurement</w:t>
      </w:r>
      <w:r>
        <w:br/>
      </w:r>
      <w:r>
        <w:t xml:space="preserve">Restaurant Le Chef Montéralais Inc.</w:t>
      </w:r>
      <w:r>
        <w:br/>
      </w:r>
      <w:r>
        <w:t xml:space="preserve">Montreal, Quebec, Canada</w:t>
      </w:r>
      <w:r>
        <w:br/>
      </w:r>
      <w:r>
        <w:t xml:space="preserve">Date: ______________________</w:t>
      </w:r>
    </w:p>
    <w:p>
      <w:pPr>
        <w:pStyle w:val="BodyText"/>
      </w:pPr>
      <w:r>
        <w:rPr>
          <w:bCs/>
          <w:b/>
        </w:rPr>
        <w:t xml:space="preserve">Accepted by (Supplier):</w:t>
      </w:r>
    </w:p>
    <w:p>
      <w:pPr>
        <w:pStyle w:val="BodyText"/>
      </w:pPr>
      <w:r>
        <w:rPr>
          <w:bCs/>
          <w:b/>
        </w:rPr>
        <w:t xml:space="preserve">Jonathan Tremblay</w:t>
      </w:r>
      <w:r>
        <w:br/>
      </w:r>
      <w:r>
        <w:t xml:space="preserve">Sales Manager</w:t>
      </w:r>
      <w:r>
        <w:br/>
      </w:r>
      <w:r>
        <w:t xml:space="preserve">ChefPro Equipment &amp; Culinary Solutions Ltd.</w:t>
      </w:r>
      <w:r>
        <w:br/>
      </w:r>
      <w:r>
        <w:t xml:space="preserve">Montreal, Quebec, Canada</w:t>
      </w:r>
      <w:r>
        <w:br/>
      </w:r>
      <w:r>
        <w:t xml:space="preserve">Date: ______________________</w:t>
      </w:r>
    </w:p>
    <w:p>
      <w:pPr>
        <w:pStyle w:val="BodyText"/>
      </w:pPr>
      <w:r>
        <w:t xml:space="preserve">PURCHASE ORDER</w:t>
      </w:r>
      <w:r>
        <w:t xml:space="preserve"> </w:t>
      </w:r>
      <w:r>
        <w:t xml:space="preserve"> |  PO-CHEF-2025-00487  |  Chef Equipment Procurement — Montreal, Canada</w:t>
      </w:r>
    </w:p>
    <w:p>
      <w:pPr>
        <w:pStyle w:val="BodyText"/>
      </w:pPr>
      <w:r>
        <w:t xml:space="preserve">This document is the property of Restaurant Le Chef Montéralais Inc. Unauthorized reproduction or distribution is prohibited under Canadian intellectual property law.</w:t>
      </w:r>
    </w:p>
    <w:p>
      <w:pPr>
        <w:pStyle w:val="BodyText"/>
      </w:pPr>
      <w:r>
        <w:t xml:space="preserve">Issued in Montreal, Quebec, Canada — June 12,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Equipment - Montreal, Canada</dc:title>
  <dc:creator/>
  <dc:language>en</dc:language>
  <cp:keywords/>
  <dcterms:created xsi:type="dcterms:W3CDTF">2026-10-10T02:32:20Z</dcterms:created>
  <dcterms:modified xsi:type="dcterms:W3CDTF">2026-10-10T02:32:20Z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