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Chef Services Procurement Document</w:t>
      </w:r>
    </w:p>
    <w:p>
      <w:pPr>
        <w:pStyle w:val="BodyText"/>
      </w:pPr>
      <w:r>
        <w:t xml:space="preserve">PO No.: CBG-CHEF-2025-00472</w:t>
      </w:r>
    </w:p>
    <w:p>
      <w:pPr>
        <w:pStyle w:val="BodyText"/>
      </w:pPr>
      <w:r>
        <w:t xml:space="preserve">Date of Issue: June 15, 2025</w:t>
      </w:r>
    </w:p>
    <w:p>
      <w:pPr>
        <w:pStyle w:val="BodyText"/>
      </w:pPr>
      <w:r>
        <w:t xml:space="preserve">Location of Execution: Colombia Bogotá</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Restaurante La Cumbre S.A.S.</w:t>
      </w:r>
    </w:p>
    <w:p>
      <w:pPr>
        <w:pStyle w:val="BodyText"/>
      </w:pPr>
      <w:r>
        <w:rPr>
          <w:bCs/>
          <w:b/>
        </w:rPr>
        <w:t xml:space="preserve">Address:</w:t>
      </w:r>
      <w:r>
        <w:t xml:space="preserve"> </w:t>
      </w:r>
      <w:r>
        <w:t xml:space="preserve">Calle 93 #15-42, Zona Rosa, Colombia Bogotá, D.C.</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María Fernanda Restrepo</w:t>
      </w:r>
    </w:p>
    <w:p>
      <w:pPr>
        <w:pStyle w:val="BodyText"/>
      </w:pPr>
      <w:r>
        <w:rPr>
          <w:bCs/>
          <w:b/>
        </w:rPr>
        <w:t xml:space="preserve">Phone:</w:t>
      </w:r>
      <w:r>
        <w:t xml:space="preserve"> </w:t>
      </w:r>
      <w:r>
        <w:t xml:space="preserve">+57 (601) 555-0142</w:t>
      </w:r>
    </w:p>
    <w:p>
      <w:pPr>
        <w:pStyle w:val="BodyText"/>
      </w:pPr>
      <w:r>
        <w:rPr>
          <w:bCs/>
          <w:b/>
        </w:rPr>
        <w:t xml:space="preserve">Email:</w:t>
      </w:r>
      <w:r>
        <w:t xml:space="preserve"> </w:t>
      </w:r>
      <w:r>
        <w:t xml:space="preserve">compras@lacumbre.co</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Chef Solutions International S.A.S.</w:t>
      </w:r>
    </w:p>
    <w:p>
      <w:pPr>
        <w:pStyle w:val="BodyText"/>
      </w:pPr>
      <w:r>
        <w:rPr>
          <w:bCs/>
          <w:b/>
        </w:rPr>
        <w:t xml:space="preserve">Address:</w:t>
      </w:r>
      <w:r>
        <w:t xml:space="preserve"> </w:t>
      </w:r>
      <w:r>
        <w:t xml:space="preserve">Av. El Dorado #68C-30, Colombia Bogotá, D.C.</w:t>
      </w:r>
    </w:p>
    <w:p>
      <w:pPr>
        <w:pStyle w:val="BodyText"/>
      </w:pPr>
      <w:r>
        <w:rPr>
          <w:bCs/>
          <w:b/>
        </w:rPr>
        <w:t xml:space="preserve">NIT:</w:t>
      </w:r>
      <w:r>
        <w:t xml:space="preserve"> </w:t>
      </w:r>
      <w:r>
        <w:t xml:space="preserve">900.876.543-2</w:t>
      </w:r>
    </w:p>
    <w:p>
      <w:pPr>
        <w:pStyle w:val="BodyText"/>
      </w:pPr>
      <w:r>
        <w:rPr>
          <w:bCs/>
          <w:b/>
        </w:rPr>
        <w:t xml:space="preserve">Contact:</w:t>
      </w:r>
      <w:r>
        <w:t xml:space="preserve"> </w:t>
      </w:r>
      <w:r>
        <w:t xml:space="preserve">Carlos Andrés Villamizar</w:t>
      </w:r>
    </w:p>
    <w:p>
      <w:pPr>
        <w:pStyle w:val="BodyText"/>
      </w:pPr>
      <w:r>
        <w:rPr>
          <w:bCs/>
          <w:b/>
        </w:rPr>
        <w:t xml:space="preserve">Phone:</w:t>
      </w:r>
      <w:r>
        <w:t xml:space="preserve"> </w:t>
      </w:r>
      <w:r>
        <w:t xml:space="preserve">+57 (601) 555-0387</w:t>
      </w:r>
    </w:p>
    <w:p>
      <w:pPr>
        <w:pStyle w:val="BodyText"/>
      </w:pPr>
      <w:r>
        <w:rPr>
          <w:bCs/>
          <w:b/>
        </w:rPr>
        <w:t xml:space="preserve">Email:</w:t>
      </w:r>
      <w:r>
        <w:t xml:space="preserve"> </w:t>
      </w:r>
      <w:r>
        <w:t xml:space="preserve">operaciones@chefsolutions.co</w:t>
      </w:r>
    </w:p>
    <w:bookmarkEnd w:id="22"/>
    <w:bookmarkEnd w:id="23"/>
    <w:bookmarkStart w:id="24" w:name="description-of-procurement"/>
    <w:p>
      <w:pPr>
        <w:pStyle w:val="Heading2"/>
      </w:pPr>
      <w:r>
        <w:t xml:space="preserve">2. Description of Procurement</w:t>
      </w:r>
    </w:p>
    <w:p>
      <w:pPr>
        <w:pStyle w:val="FirstParagraph"/>
      </w:pPr>
      <w:r>
        <w:t xml:space="preserve">This Purchase Order is issued by Restaurante La Cumbre S.A.S., a distinguished culinary establishment located in the heart of Colombia Bogotá, to formally request and authorize the procurement of professional Chef services. The purpose of this Purchase Order is to secure the engagement of a highly qualified Chef who will oversee all culinary operations, menu development, kitchen management, and food safety compliance at our premises in Colombia Bogotá for the duration of the contracted period.</w:t>
      </w:r>
    </w:p>
    <w:p>
      <w:pPr>
        <w:pStyle w:val="BodyText"/>
      </w:pPr>
      <w:r>
        <w:t xml:space="preserve">The Chef engaged under this Purchase Order shall be responsible for the complete gastronomic direction of the restaurant, including but not limited to the creation of seasonal menus that reflect both international culinary standards and the rich culinary heritage of Colombia Bogotá. The Chef must demonstrate expertise in Latin American, Mediterranean, and contemporary fusion cuisines, as well as a thorough understanding of local Colombian ingredients and sourcing practices available in the Colombia Bogotá metropolitan area.</w:t>
      </w:r>
    </w:p>
    <w:bookmarkEnd w:id="24"/>
    <w:bookmarkStart w:id="25" w:name="itemized-procurement-details"/>
    <w:p>
      <w:pPr>
        <w:pStyle w:val="Heading2"/>
      </w:pPr>
      <w:r>
        <w:t xml:space="preserve">3. Itemized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Executive Chef –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Chef's professional kitchen equipment package (knives, tools, uniforms)</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Menu development and R&amp;D consulting (initial 3 months)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Staff training program for kitchen brigade (20 personnel)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Food safety and HACCP certification compliance (Colombia Bogotá regulations)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2,300,000</w:t>
            </w:r>
          </w:p>
        </w:tc>
        <w:tc>
          <w:tcPr/>
          <w:p>
            <w:pPr>
              <w:pStyle w:val="Compact"/>
              <w:jc w:val="left"/>
            </w:pPr>
            <w:r>
              <w:t xml:space="preserve">2,300,000</w:t>
            </w:r>
          </w:p>
        </w:tc>
      </w:tr>
      <w:tr>
        <w:tc>
          <w:tcPr/>
          <w:p>
            <w:pPr>
              <w:pStyle w:val="Compact"/>
              <w:jc w:val="left"/>
            </w:pPr>
            <w:r>
              <w:t xml:space="preserve">06</w:t>
            </w:r>
          </w:p>
        </w:tc>
        <w:tc>
          <w:tcPr/>
          <w:p>
            <w:pPr>
              <w:pStyle w:val="Compact"/>
              <w:jc w:val="left"/>
            </w:pPr>
            <w:r>
              <w:t xml:space="preserve">Supplier network establishment – local Colombia Bogotá producers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GRAND TOTAL (COP):</w:t>
            </w:r>
          </w:p>
        </w:tc>
        <w:tc>
          <w:tcPr/>
          <w:p>
            <w:pPr>
              <w:pStyle w:val="Compact"/>
              <w:jc w:val="left"/>
            </w:pPr>
            <w:r>
              <w:t xml:space="preserve">121,900,000</w:t>
            </w:r>
          </w:p>
        </w:tc>
      </w:tr>
    </w:tbl>
    <w:p>
      <w:pPr>
        <w:pStyle w:val="BodyText"/>
      </w:pPr>
      <w:r>
        <w:rPr>
          <w:bCs/>
          <w:b/>
        </w:rPr>
        <w:t xml:space="preserve">Total in words:</w:t>
      </w:r>
      <w:r>
        <w:t xml:space="preserve"> </w:t>
      </w:r>
      <w:r>
        <w:t xml:space="preserve">One Hundred Twenty-One Million Nine Hundred Thousand Colombian Pesos (COP $121,900,000.00), inclusive of all applicable taxes under Colombian national tax law.</w:t>
      </w:r>
    </w:p>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Validity:</w:t>
      </w:r>
      <w:r>
        <w:t xml:space="preserve"> </w:t>
      </w:r>
      <w:r>
        <w:t xml:space="preserve">This Purchase Order shall remain valid for a period of thirty (30) calendar days from the date of issue. The Supplier must confirm acceptance in writing within this period for the Purchase Order to become a binding contract.</w:t>
      </w:r>
    </w:p>
    <w:p>
      <w:pPr>
        <w:numPr>
          <w:ilvl w:val="0"/>
          <w:numId w:val="1001"/>
        </w:numPr>
        <w:pStyle w:val="Compact"/>
      </w:pPr>
      <w:r>
        <w:rPr>
          <w:bCs/>
          <w:b/>
        </w:rPr>
        <w:t xml:space="preserve">Commencement:</w:t>
      </w:r>
      <w:r>
        <w:t xml:space="preserve"> </w:t>
      </w:r>
      <w:r>
        <w:t xml:space="preserve">The Chef shall report for duty at the Colombia Bogotá premises no later than July 1, 2025. All onboarding, orientation, and kitchen familiarization activities shall be completed within the first two weeks of engagement.</w:t>
      </w:r>
    </w:p>
    <w:p>
      <w:pPr>
        <w:numPr>
          <w:ilvl w:val="0"/>
          <w:numId w:val="1001"/>
        </w:numPr>
        <w:pStyle w:val="Compact"/>
      </w:pPr>
      <w:r>
        <w:rPr>
          <w:bCs/>
          <w:b/>
        </w:rPr>
        <w:t xml:space="preserve">Working Schedule:</w:t>
      </w:r>
      <w:r>
        <w:t xml:space="preserve"> </w:t>
      </w:r>
      <w:r>
        <w:t xml:space="preserve">The Chef shall work a standard schedule of five (5) days per week, with a minimum of forty (40) hours per week, in accordance with Colombian labor regulations (Código Sustantivo del Trabajo). Overtime shall be compensated at 1.5x the hourly rate as mandated by Colombian law.</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 Supplier. The first payment shall be due within fifteen (15) business days of the Chef's commencement date. Subsequent payments shall be due on the 5th of each following month.</w:t>
      </w:r>
    </w:p>
    <w:p>
      <w:pPr>
        <w:numPr>
          <w:ilvl w:val="0"/>
          <w:numId w:val="1001"/>
        </w:numPr>
        <w:pStyle w:val="Compact"/>
      </w:pPr>
      <w:r>
        <w:rPr>
          <w:bCs/>
          <w:b/>
        </w:rPr>
        <w:t xml:space="preserve">Performance Standards:</w:t>
      </w:r>
      <w:r>
        <w:t xml:space="preserve"> </w:t>
      </w:r>
      <w:r>
        <w:t xml:space="preserve">The Chef is expected to maintain a minimum customer satisfaction rating of 90% as measured by quarterly surveys. Failure to meet this standard for two consecutive quarters shall constitute grounds for review and potential termination of this Purchase Order.</w:t>
      </w:r>
    </w:p>
    <w:p>
      <w:pPr>
        <w:numPr>
          <w:ilvl w:val="0"/>
          <w:numId w:val="1001"/>
        </w:numPr>
        <w:pStyle w:val="Compact"/>
      </w:pPr>
      <w:r>
        <w:rPr>
          <w:bCs/>
          <w:b/>
        </w:rPr>
        <w:t xml:space="preserve">Confidentiality:</w:t>
      </w:r>
      <w:r>
        <w:t xml:space="preserve"> </w:t>
      </w:r>
      <w:r>
        <w:t xml:space="preserve">All recipes, menu concepts, supplier relationships, and proprietary culinary techniques developed during the term of this Purchase Order shall remain the exclusive intellectual property of Restaurante La Cumbre S.A.S. The Chef agrees to a non-disclosure agreement for a period of twenty-four (24) months following termination.</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termination may be effected with thirty (30) days' notice. Upon termination, all Chef-specific equipment provided under this Purchase Order shall be returned to the Supplier.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Colombia. Any disputes arising from this Purchase Order shall be resolved through the competent labor courts of Colombia Bogotá, D.C.</w:t>
      </w:r>
    </w:p>
    <w:p>
      <w:pPr>
        <w:numPr>
          <w:ilvl w:val="0"/>
          <w:numId w:val="1001"/>
        </w:numPr>
        <w:pStyle w:val="Compact"/>
      </w:pPr>
      <w:r>
        <w:rPr>
          <w:bCs/>
          <w:b/>
        </w:rPr>
        <w:t xml:space="preserve">Compliance:</w:t>
      </w:r>
      <w:r>
        <w:t xml:space="preserve"> </w:t>
      </w:r>
      <w:r>
        <w:t xml:space="preserve">The Chef must comply with all health, safety, and food handling regulations established by the Secretaría de Salud of Colombia Bogotá and the national INVIMA standards. The Chef must maintain a valid health certificate and food handler's license throughout the engagement period.</w:t>
      </w:r>
    </w:p>
    <w:bookmarkEnd w:id="26"/>
    <w:bookmarkStart w:id="27" w:name="delivery-and-acceptance"/>
    <w:p>
      <w:pPr>
        <w:pStyle w:val="Heading2"/>
      </w:pPr>
      <w:r>
        <w:t xml:space="preserve">5. Delivery and Acceptance</w:t>
      </w:r>
    </w:p>
    <w:p>
      <w:pPr>
        <w:pStyle w:val="FirstParagraph"/>
      </w:pPr>
      <w:r>
        <w:t xml:space="preserve">The Supplier, Chef Solutions International S.A.S., confirms that the Chef identified under this Purchase Order meets all qualifications, certifications, and experience requirements specified by the Purchasing Party. The Chef shall present a complete portfolio of previous work, references from at least three (3) prior employers in the hospitality industry, and a valid Colombian work permit (if applicable) prior to the commencement date. Acceptance of the Chef's services shall be deemed complete upon the successful completion of a two-week probationary period at the Colombia Bogotá location, during which the Purchasing Party shall evaluate the Chef's technical skills, leadership capabilities, and cultural fit with the restaurant's brand identity.</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This document constitutes a legally binding agreement for the procurement of Chef services in Colombia Bogotá and supersedes all prior negotiations, representations, or agreements, whether written or oral, relating to the subject matter herein.</w:t>
      </w:r>
    </w:p>
    <w:bookmarkEnd w:id="28"/>
    <w:p>
      <w:pPr>
        <w:pStyle w:val="BodyText"/>
      </w:pPr>
      <w:r>
        <w:rPr>
          <w:bCs/>
          <w:b/>
        </w:rPr>
        <w:t xml:space="preserve">For the Purchasing Party:</w:t>
      </w:r>
    </w:p>
    <w:p>
      <w:pPr>
        <w:pStyle w:val="BodyText"/>
      </w:pPr>
      <w:r>
        <w:t xml:space="preserve">Restaurante La Cumbre S.A.S.</w:t>
      </w:r>
    </w:p>
    <w:p>
      <w:pPr>
        <w:pStyle w:val="BodyText"/>
      </w:pPr>
      <w:r>
        <w:t xml:space="preserve">María Fernanda Restrepo</w:t>
      </w:r>
    </w:p>
    <w:p>
      <w:pPr>
        <w:pStyle w:val="BodyText"/>
      </w:pPr>
      <w:r>
        <w:t xml:space="preserve">General Manager</w:t>
      </w:r>
    </w:p>
    <w:p>
      <w:pPr>
        <w:pStyle w:val="BodyText"/>
      </w:pPr>
      <w:r>
        <w:t xml:space="preserve">Date: _______________</w:t>
      </w:r>
    </w:p>
    <w:p>
      <w:pPr>
        <w:pStyle w:val="BodyText"/>
      </w:pPr>
      <w:r>
        <w:rPr>
          <w:bCs/>
          <w:b/>
        </w:rPr>
        <w:t xml:space="preserve">For the Supplier Party:</w:t>
      </w:r>
    </w:p>
    <w:p>
      <w:pPr>
        <w:pStyle w:val="BodyText"/>
      </w:pPr>
      <w:r>
        <w:t xml:space="preserve">Chef Solutions International S.A.S.</w:t>
      </w:r>
    </w:p>
    <w:p>
      <w:pPr>
        <w:pStyle w:val="BodyText"/>
      </w:pPr>
      <w:r>
        <w:t xml:space="preserve">Carlos Andrés Villamizar</w:t>
      </w:r>
    </w:p>
    <w:p>
      <w:pPr>
        <w:pStyle w:val="BodyText"/>
      </w:pPr>
      <w:r>
        <w:t xml:space="preserve">Operations Director</w:t>
      </w:r>
    </w:p>
    <w:p>
      <w:pPr>
        <w:pStyle w:val="BodyText"/>
      </w:pPr>
      <w:r>
        <w:t xml:space="preserve">Date: _______________</w:t>
      </w:r>
    </w:p>
    <w:p>
      <w:pPr>
        <w:pStyle w:val="BodyText"/>
      </w:pPr>
      <w:r>
        <w:t xml:space="preserve">This Purchase Order (PO No. CBG-CHEF-2025-00472) was prepared and issued in Colombia Bogotá, D.C., Republic of Colombia. All communications regarding this Purchase Order shall be directed to the contact persons listed in Section 1. This document is valid only when bearing the original signatures and corporate stamps of both parties. Unauthorized reproduction or distribution of this Purchase Order is strictly prohibited. Document reference: CBG-CHEF-2025-00472 | Version 1.0 | Issued: June 15, 2025 | Location: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Colombia Bogotá</dc:title>
  <dc:creator/>
  <dc:language>en</dc:language>
  <cp:keywords/>
  <dcterms:created xsi:type="dcterms:W3CDTF">2026-10-10T02:42:07Z</dcterms:created>
  <dcterms:modified xsi:type="dcterms:W3CDTF">2026-10-10T02:42:07Z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