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Germany</w:t>
      </w:r>
      <w:r>
        <w:t xml:space="preserve"> </w:t>
      </w:r>
      <w:r>
        <w:t xml:space="preserve">Berlin</w:t>
      </w:r>
    </w:p>
    <w:bookmarkStart w:id="27" w:name="purchase-order"/>
    <w:p>
      <w:pPr>
        <w:pStyle w:val="Heading1"/>
      </w:pPr>
      <w:r>
        <w:t xml:space="preserve">PURCHASE ORDER</w:t>
      </w:r>
    </w:p>
    <w:p>
      <w:pPr>
        <w:pStyle w:val="FirstParagraph"/>
      </w:pPr>
      <w:r>
        <w:t xml:space="preserve">Chef Services Procurement — Germany Berlin</w:t>
      </w:r>
    </w:p>
    <w:bookmarkStart w:id="20" w:name="issuing-company-buyer"/>
    <w:p>
      <w:pPr>
        <w:pStyle w:val="Heading3"/>
      </w:pPr>
      <w:r>
        <w:t xml:space="preserve">Issuing Company (Buyer)</w:t>
      </w:r>
    </w:p>
    <w:p>
      <w:pPr>
        <w:pStyle w:val="FirstParagraph"/>
      </w:pPr>
      <w:r>
        <w:rPr>
          <w:bCs/>
          <w:b/>
        </w:rPr>
        <w:t xml:space="preserve">Berlin Culinary Group GmbH</w:t>
      </w:r>
      <w:r>
        <w:br/>
      </w:r>
      <w:r>
        <w:t xml:space="preserve">Unter den Linden 85</w:t>
      </w:r>
      <w:r>
        <w:br/>
      </w:r>
      <w:r>
        <w:t xml:space="preserve">10117 Berlin, Germany</w:t>
      </w:r>
      <w:r>
        <w:br/>
      </w:r>
      <w:r>
        <w:t xml:space="preserve">VAT ID: DE 312 456 789</w:t>
      </w:r>
      <w:r>
        <w:br/>
      </w:r>
      <w:r>
        <w:t xml:space="preserve">Phone: +49 30 555 0142</w:t>
      </w:r>
      <w:r>
        <w:br/>
      </w:r>
      <w:r>
        <w:t xml:space="preserve">Email: procurement@berlin-culinary.de</w:t>
      </w:r>
    </w:p>
    <w:bookmarkEnd w:id="20"/>
    <w:bookmarkStart w:id="21" w:name="service-provider-supplier"/>
    <w:p>
      <w:pPr>
        <w:pStyle w:val="Heading3"/>
      </w:pPr>
      <w:r>
        <w:t xml:space="preserve">Service Provider (Supplier)</w:t>
      </w:r>
    </w:p>
    <w:p>
      <w:pPr>
        <w:pStyle w:val="FirstParagraph"/>
      </w:pPr>
      <w:r>
        <w:rPr>
          <w:bCs/>
          <w:b/>
        </w:rPr>
        <w:t xml:space="preserve">Michaels &amp; Partner Culinary Services UG</w:t>
      </w:r>
      <w:r>
        <w:br/>
      </w:r>
      <w:r>
        <w:t xml:space="preserve">Friedrichstraße 210</w:t>
      </w:r>
      <w:r>
        <w:br/>
      </w:r>
      <w:r>
        <w:t xml:space="preserve">10117 Berlin, Germany</w:t>
      </w:r>
      <w:r>
        <w:br/>
      </w:r>
      <w:r>
        <w:t xml:space="preserve">VAT ID: DE 298 774 321</w:t>
      </w:r>
      <w:r>
        <w:br/>
      </w:r>
      <w:r>
        <w:t xml:space="preserve">Phone: +49 30 887 2210</w:t>
      </w:r>
      <w:r>
        <w:br/>
      </w:r>
      <w:r>
        <w:t xml:space="preserve">Email: contracts@michaels-culinary.de</w:t>
      </w:r>
    </w:p>
    <w:bookmarkEnd w:id="21"/>
    <w:p>
      <w:pPr>
        <w:pStyle w:val="BodyText"/>
      </w:pPr>
      <w:r>
        <w:rPr>
          <w:bCs/>
          <w:b/>
        </w:rPr>
        <w:t xml:space="preserve">Purchase Order No.:</w:t>
      </w:r>
      <w:r>
        <w:t xml:space="preserve"> </w:t>
      </w:r>
      <w:r>
        <w:t xml:space="preserve">PO-2025-BER-04782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 from invoice date</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2" w:name="purpose-and-scope-of-this-purchase-order"/>
    <w:p>
      <w:pPr>
        <w:pStyle w:val="Heading2"/>
      </w:pPr>
      <w:r>
        <w:t xml:space="preserve">1. Purpose and Scope of This Purchase Order</w:t>
      </w:r>
    </w:p>
    <w:p>
      <w:pPr>
        <w:pStyle w:val="FirstParagraph"/>
      </w:pPr>
      <w:r>
        <w:t xml:space="preserve">This Purchase Order is issued by Berlin Culinary Group GmbH (hereinafter referred to as the "Buyer") to Michaels &amp; Partner Culinary Services UG (hereinafter referred to as the "Supplier") for the procurement of professional Chef services to be rendered in Germany Berlin. This Purchase Order governs the engagement of a qualified executive Chef, along with supporting culinary staff, to manage and operate the kitchen operations of the Buyer's flagship restaurant,</w:t>
      </w:r>
      <w:r>
        <w:t xml:space="preserve"> </w:t>
      </w:r>
      <w:r>
        <w:rPr>
          <w:iCs/>
          <w:i/>
        </w:rPr>
        <w:t xml:space="preserve">Restaurant Lindenhaus</w:t>
      </w:r>
      <w:r>
        <w:t xml:space="preserve">, located at Unter den Linden 85, 10117 Berlin, Germany Berlin. All services described herein shall be performed in full compliance with the food safety regulations of the European Union, the German Food Safety Act (Lebensmittelgesetz), and the local health authority requirements of the Land Berlin.</w:t>
      </w:r>
    </w:p>
    <w:bookmarkEnd w:id="22"/>
    <w:bookmarkStart w:id="23"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Executive Chef — Full-time engagement (40 hrs/week) including menu development, kitchen management, and staff supervision at Restaurant Lindenhaus, Germany Berlin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1,615.00</w:t>
            </w:r>
          </w:p>
        </w:tc>
      </w:tr>
      <w:tr>
        <w:tc>
          <w:tcPr/>
          <w:p>
            <w:pPr>
              <w:pStyle w:val="Compact"/>
              <w:jc w:val="left"/>
            </w:pPr>
            <w:r>
              <w:t xml:space="preserve">2</w:t>
            </w:r>
          </w:p>
        </w:tc>
        <w:tc>
          <w:tcPr/>
          <w:p>
            <w:pPr>
              <w:pStyle w:val="Compact"/>
              <w:jc w:val="left"/>
            </w:pPr>
            <w:r>
              <w:t xml:space="preserve">Sous Chef — Full-time engagement (40 hrs/week) supporting the Executive Chef in daily kitchen operations, Germany Berlin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988.00</w:t>
            </w:r>
          </w:p>
        </w:tc>
      </w:tr>
      <w:tr>
        <w:tc>
          <w:tcPr/>
          <w:p>
            <w:pPr>
              <w:pStyle w:val="Compact"/>
              <w:jc w:val="left"/>
            </w:pPr>
            <w:r>
              <w:t xml:space="preserve">3</w:t>
            </w:r>
          </w:p>
        </w:tc>
        <w:tc>
          <w:tcPr/>
          <w:p>
            <w:pPr>
              <w:pStyle w:val="Compact"/>
              <w:jc w:val="left"/>
            </w:pPr>
            <w:r>
              <w:t xml:space="preserve">Pâtissier / Pastry Chef — Full-time engagement (40 hrs/week) responsible for dessert and pastry production, Germany Berlin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912.00</w:t>
            </w:r>
          </w:p>
        </w:tc>
      </w:tr>
      <w:tr>
        <w:tc>
          <w:tcPr/>
          <w:p>
            <w:pPr>
              <w:pStyle w:val="Compact"/>
              <w:jc w:val="left"/>
            </w:pPr>
            <w:r>
              <w:t xml:space="preserve">4</w:t>
            </w:r>
          </w:p>
        </w:tc>
        <w:tc>
          <w:tcPr/>
          <w:p>
            <w:pPr>
              <w:pStyle w:val="Compact"/>
              <w:jc w:val="left"/>
            </w:pPr>
            <w:r>
              <w:t xml:space="preserve">Chef de Partie (Sauté Station) — Full-time engagement (40 hrs/week)</w:t>
            </w:r>
          </w:p>
        </w:tc>
        <w:tc>
          <w:tcPr/>
          <w:p>
            <w:pPr>
              <w:pStyle w:val="Compact"/>
              <w:jc w:val="left"/>
            </w:pPr>
            <w:r>
              <w:t xml:space="preserve">2</w:t>
            </w:r>
          </w:p>
        </w:tc>
        <w:tc>
          <w:tcPr/>
          <w:p>
            <w:pPr>
              <w:pStyle w:val="Compact"/>
              <w:jc w:val="left"/>
            </w:pPr>
            <w:r>
              <w:t xml:space="preserve">Month</w:t>
            </w:r>
          </w:p>
        </w:tc>
        <w:tc>
          <w:tcPr/>
          <w:p>
            <w:pPr>
              <w:pStyle w:val="Compact"/>
              <w:jc w:val="left"/>
            </w:pPr>
            <w:r>
              <w:t xml:space="preserve">3,600.00</w:t>
            </w:r>
          </w:p>
        </w:tc>
        <w:tc>
          <w:tcPr/>
          <w:p>
            <w:pPr>
              <w:pStyle w:val="Compact"/>
              <w:jc w:val="left"/>
            </w:pPr>
            <w:r>
              <w:t xml:space="preserve">7,200.00</w:t>
            </w:r>
          </w:p>
        </w:tc>
        <w:tc>
          <w:tcPr/>
          <w:p>
            <w:pPr>
              <w:pStyle w:val="Compact"/>
              <w:jc w:val="left"/>
            </w:pPr>
            <w:r>
              <w:t xml:space="preserve">1,368.00</w:t>
            </w:r>
          </w:p>
        </w:tc>
      </w:tr>
      <w:tr>
        <w:tc>
          <w:tcPr/>
          <w:p>
            <w:pPr>
              <w:pStyle w:val="Compact"/>
              <w:jc w:val="left"/>
            </w:pPr>
            <w:r>
              <w:t xml:space="preserve">5</w:t>
            </w:r>
          </w:p>
        </w:tc>
        <w:tc>
          <w:tcPr/>
          <w:p>
            <w:pPr>
              <w:pStyle w:val="Compact"/>
              <w:jc w:val="left"/>
            </w:pPr>
            <w:r>
              <w:t xml:space="preserve">Initial Kitchen Equipment Audit and Procurement Consultation by the Chef team (one-time service, Germany Berlin)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456.00</w:t>
            </w:r>
          </w:p>
        </w:tc>
      </w:tr>
      <w:tr>
        <w:tc>
          <w:tcPr/>
          <w:p>
            <w:pPr>
              <w:pStyle w:val="Compact"/>
              <w:jc w:val="left"/>
            </w:pPr>
            <w:r>
              <w:t xml:space="preserve">6</w:t>
            </w:r>
          </w:p>
        </w:tc>
        <w:tc>
          <w:tcPr/>
          <w:p>
            <w:pPr>
              <w:pStyle w:val="Compact"/>
              <w:jc w:val="left"/>
            </w:pPr>
            <w:r>
              <w:t xml:space="preserve">Seasonal Menu Design — Autumn/Winter 2025 collection (one-time deliverable, Chef-led)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608.00</w:t>
            </w:r>
          </w:p>
        </w:tc>
      </w:tr>
      <w:tr>
        <w:tc>
          <w:tcPr/>
          <w:p>
            <w:pPr>
              <w:pStyle w:val="Compact"/>
              <w:jc w:val="left"/>
            </w:pPr>
            <w:r>
              <w:t xml:space="preserve">7</w:t>
            </w:r>
          </w:p>
        </w:tc>
        <w:tc>
          <w:tcPr/>
          <w:p>
            <w:pPr>
              <w:pStyle w:val="Compact"/>
              <w:jc w:val="left"/>
            </w:pPr>
            <w:r>
              <w:t xml:space="preserve">Food Safety Training &amp; HACCP Compliance Workshop for all kitchen staff (conducted by the Chef team, Germany Berlin)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342.00</w:t>
            </w:r>
          </w:p>
        </w:tc>
      </w:tr>
      <w:tr>
        <w:tc>
          <w:tcPr>
            <w:gridSpan w:val="5"/>
          </w:tcPr>
          <w:p>
            <w:pPr>
              <w:pStyle w:val="Compact"/>
              <w:jc w:val="right"/>
            </w:pPr>
            <w:r>
              <w:t xml:space="preserve">Subtotal (excl. VAT)</w:t>
            </w:r>
          </w:p>
        </w:tc>
        <w:tc>
          <w:tcPr/>
          <w:p>
            <w:pPr>
              <w:pStyle w:val="Compact"/>
              <w:jc w:val="left"/>
            </w:pPr>
            <w:r>
              <w:t xml:space="preserve">33,100.00</w:t>
            </w:r>
          </w:p>
        </w:tc>
        <w:tc>
          <w:tcPr/>
          <w:p>
            <w:pPr>
              <w:pStyle w:val="Compact"/>
              <w:jc w:val="left"/>
            </w:pPr>
            <w:r>
              <w:t xml:space="preserve">6,289.00</w:t>
            </w:r>
          </w:p>
        </w:tc>
      </w:tr>
      <w:tr>
        <w:tc>
          <w:tcPr>
            <w:gridSpan w:val="5"/>
          </w:tcPr>
          <w:p>
            <w:pPr>
              <w:pStyle w:val="Compact"/>
              <w:jc w:val="right"/>
            </w:pPr>
            <w:r>
              <w:rPr>
                <w:bCs/>
                <w:b/>
              </w:rPr>
              <w:t xml:space="preserve">Grand Total (incl. 19% VAT)</w:t>
            </w:r>
          </w:p>
        </w:tc>
        <w:tc>
          <w:tcPr>
            <w:gridSpan w:val="2"/>
          </w:tcPr>
          <w:p>
            <w:pPr>
              <w:pStyle w:val="Compact"/>
              <w:jc w:val="left"/>
            </w:pPr>
            <w:r>
              <w:rPr>
                <w:bCs/>
                <w:b/>
              </w:rPr>
              <w:t xml:space="preserve">39,389.00 EUR</w:t>
            </w:r>
          </w:p>
        </w:tc>
      </w:tr>
    </w:tbl>
    <w:bookmarkEnd w:id="23"/>
    <w:bookmarkStart w:id="24" w:name="terms-and-conditions"/>
    <w:p>
      <w:pPr>
        <w:pStyle w:val="Heading2"/>
      </w:pPr>
      <w:r>
        <w:t xml:space="preserve">3. Terms and Conditions</w:t>
      </w:r>
    </w:p>
    <w:p>
      <w:pPr>
        <w:pStyle w:val="FirstParagraph"/>
      </w:pPr>
      <w:r>
        <w:t xml:space="preserve">3.1 This Purchase Order constitutes a binding agreement between the Buyer and the Supplier upon signature by both parties. All services shall be rendered exclusively at the premises located in Germany Berlin unless otherwise agreed in writing.</w:t>
      </w:r>
    </w:p>
    <w:p>
      <w:pPr>
        <w:pStyle w:val="BodyText"/>
      </w:pPr>
      <w:r>
        <w:t xml:space="preserve">3.2 The Chef and all supporting culinary personnel engaged under this Purchase Order must hold valid German work permits, a current health certificate (Arbeitszeugnis / Gesundheitszeugnis) as required by the Berliner Gesundheitsamt, and must comply with all applicable labor laws of the Federal Republic of Germany, including the Arbeitszeitgesetz (Working Hours Act) and the Mindestlohngesetz (Minimum Wage Act).</w:t>
      </w:r>
    </w:p>
    <w:p>
      <w:pPr>
        <w:pStyle w:val="BodyText"/>
      </w:pPr>
      <w:r>
        <w:t xml:space="preserve">3.3 The Supplier warrants that the Chef engaged under this Purchase Order possesses a minimum of ten (10) years of professional culinary experience, a recognized culinary qualification (e.g., IHK-geprüfter Koch/Köchin or equivalent), and demonstrable expertise in both classical French and contemporary German cuisine.</w:t>
      </w:r>
    </w:p>
    <w:p>
      <w:pPr>
        <w:pStyle w:val="BodyText"/>
      </w:pPr>
      <w:r>
        <w:t xml:space="preserve">3.4 Payment shall be made via bank transfer (SEPA) to the account designated by the Supplier within thirty (30) calendar days of receipt of a valid invoice. Late payments shall incur interest at the statutory rate pursuant to § 288 of the German Civil Code (BGB).</w:t>
      </w:r>
    </w:p>
    <w:p>
      <w:pPr>
        <w:pStyle w:val="BodyText"/>
      </w:pPr>
      <w:r>
        <w:t xml:space="preserve">3.5 The Buyer reserves the right to inspect the quality of services rendered by the Chef and the kitchen team at any reasonable time. Any deficiencies must be remedied within five (5) business days of written notice.</w:t>
      </w:r>
    </w:p>
    <w:p>
      <w:pPr>
        <w:pStyle w:val="BodyText"/>
      </w:pPr>
      <w:r>
        <w:t xml:space="preserve">3.6 This Purchase Order may be terminated by either party with a written notice period of thirty (30) days. In the event of termination, the Buyer shall be liable for services already rendered up to the effective date of termination.</w:t>
      </w:r>
    </w:p>
    <w:p>
      <w:pPr>
        <w:pStyle w:val="BodyText"/>
      </w:pPr>
      <w:r>
        <w:t xml:space="preserve">3.7 All personal data processed in connection with this Purchase Order shall be handled in accordance with the General Data Protection Regulation (GDPR / DSGVO) and the German Federal Data Protection Act (BDSG).</w:t>
      </w:r>
    </w:p>
    <w:bookmarkEnd w:id="24"/>
    <w:bookmarkStart w:id="25" w:name="commencement-and-duration"/>
    <w:p>
      <w:pPr>
        <w:pStyle w:val="Heading2"/>
      </w:pPr>
      <w:r>
        <w:t xml:space="preserve">4. Commencement and Duration</w:t>
      </w:r>
    </w:p>
    <w:p>
      <w:pPr>
        <w:pStyle w:val="FirstParagraph"/>
      </w:pPr>
      <w:r>
        <w:t xml:space="preserve">The services described in this Purchase Order shall commence on</w:t>
      </w:r>
      <w:r>
        <w:t xml:space="preserve"> </w:t>
      </w:r>
      <w:r>
        <w:rPr>
          <w:bCs/>
          <w:b/>
        </w:rPr>
        <w:t xml:space="preserve">1 July 2025</w:t>
      </w:r>
      <w:r>
        <w:t xml:space="preserve"> </w:t>
      </w:r>
      <w:r>
        <w:t xml:space="preserve">and shall continue on a monthly basis until terminated in accordance with Clause 3.6. The initial engagement period is twelve (12) months, with the option to renew by mutual written agreement. All service delivery locations are within the city of Germany Berlin, specifically at the Restaurant Lindenhaus address stated above.</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accept all terms, conditions, and line items set forth in this Purchase Order for Chef services in Germany Berlin.</w:t>
      </w:r>
    </w:p>
    <w:p>
      <w:pPr>
        <w:pStyle w:val="BodyText"/>
      </w:pPr>
      <w:r>
        <w:rPr>
          <w:bCs/>
          <w:b/>
        </w:rPr>
        <w:t xml:space="preserve">For the Buyer:</w:t>
      </w:r>
      <w:r>
        <w:br/>
      </w:r>
      <w:r>
        <w:t xml:space="preserve">Berlin Culinary Group GmbH</w:t>
      </w:r>
    </w:p>
    <w:p>
      <w:pPr>
        <w:pStyle w:val="BodyText"/>
      </w:pPr>
      <w:r>
        <w:rPr>
          <w:bCs/>
          <w:b/>
        </w:rPr>
        <w:t xml:space="preserve">Name:</w:t>
      </w:r>
      <w:r>
        <w:t xml:space="preserve"> </w:t>
      </w:r>
      <w:r>
        <w:t xml:space="preserve">Dr. Katharina Vogel</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rPr>
          <w:bCs/>
          <w:b/>
        </w:rPr>
        <w:t xml:space="preserve">For the Supplier:</w:t>
      </w:r>
      <w:r>
        <w:br/>
      </w:r>
      <w:r>
        <w:t xml:space="preserve">Michaels &amp; Partner Culinary Services UG</w:t>
      </w:r>
    </w:p>
    <w:p>
      <w:pPr>
        <w:pStyle w:val="BodyText"/>
      </w:pPr>
      <w:r>
        <w:rPr>
          <w:bCs/>
          <w:b/>
        </w:rPr>
        <w:t xml:space="preserve">Name:</w:t>
      </w:r>
      <w:r>
        <w:t xml:space="preserve"> </w:t>
      </w:r>
      <w:r>
        <w:t xml:space="preserve">Stefan Michaels</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 Purchase Order (PO-2025-BER-04782) is issued under the commercial regulations of Germany Berlin. All disputes arising from this Purchase Order shall be subject to the exclusive jurisdiction of the competent courts in Berlin, Germany. This document is valid only when signed and stamped by both parties. In the event of any discrepancy between this Purchase Order and any prior correspondence, the terms of this Purchase Order shall prevail. — End of Document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Germany Berlin</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file>