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Germany</w:t>
      </w:r>
      <w:r>
        <w:t xml:space="preserve"> </w:t>
      </w:r>
      <w:r>
        <w:t xml:space="preserve">Munich</w:t>
      </w:r>
    </w:p>
    <w:p>
      <w:pPr>
        <w:pStyle w:val="FirstParagraph"/>
      </w:pPr>
      <w:r>
        <w:t xml:space="preserve">OFFICIAL DOCUMENT</w:t>
      </w:r>
    </w:p>
    <w:bookmarkStart w:id="20" w:name="purchase-order"/>
    <w:p>
      <w:pPr>
        <w:pStyle w:val="Heading1"/>
      </w:pPr>
      <w:r>
        <w:t xml:space="preserve">PURCHASE ORDER</w:t>
      </w:r>
    </w:p>
    <w:p>
      <w:pPr>
        <w:pStyle w:val="FirstParagraph"/>
      </w:pPr>
      <w:r>
        <w:t xml:space="preserve">Professional Chef Engagement &amp; Culinary Services — Germany Munich</w:t>
      </w:r>
    </w:p>
    <w:p>
      <w:pPr>
        <w:pStyle w:val="BodyText"/>
      </w:pPr>
      <w:r>
        <w:t xml:space="preserve">Issued under the jurisdiction of the Free State of Bavaria, Federal Republic of Germany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PO-2025-MUC-CHEF-0472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Commencement</w:t>
            </w:r>
          </w:p>
        </w:tc>
        <w:tc>
          <w:tcPr/>
          <w:p>
            <w:pPr>
              <w:pStyle w:val="Compact"/>
              <w:jc w:val="left"/>
            </w:pPr>
            <w:r>
              <w:t xml:space="preserve">01 September 2025</w:t>
            </w:r>
          </w:p>
        </w:tc>
      </w:tr>
      <w:tr>
        <w:tc>
          <w:tcPr/>
          <w:p>
            <w:pPr>
              <w:pStyle w:val="Compact"/>
              <w:jc w:val="left"/>
            </w:pPr>
            <w:r>
              <w:t xml:space="preserve">Contract Duration</w:t>
            </w:r>
          </w:p>
        </w:tc>
        <w:tc>
          <w:tcPr/>
          <w:p>
            <w:pPr>
              <w:pStyle w:val="Compact"/>
              <w:jc w:val="left"/>
            </w:pPr>
            <w:r>
              <w:t xml:space="preserve">24 months (01 Sep 2025 – 31 Aug 2027)</w:t>
            </w:r>
          </w:p>
        </w:tc>
      </w:tr>
      <w:tr>
        <w:tc>
          <w:tcPr/>
          <w:p>
            <w:pPr>
              <w:pStyle w:val="Compact"/>
              <w:jc w:val="left"/>
            </w:pPr>
            <w:r>
              <w:t xml:space="preserve">Location of Service</w:t>
            </w:r>
          </w:p>
        </w:tc>
        <w:tc>
          <w:tcPr/>
          <w:p>
            <w:pPr>
              <w:pStyle w:val="Compact"/>
              <w:jc w:val="left"/>
            </w:pPr>
            <w:r>
              <w:t xml:space="preserve">Restaurant Haus am Nockherberg, Nockhermstrasse 28, 81675 Munich, Germany</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Governing Law</w:t>
            </w:r>
          </w:p>
        </w:tc>
        <w:tc>
          <w:tcPr/>
          <w:p>
            <w:pPr>
              <w:pStyle w:val="Compact"/>
              <w:jc w:val="left"/>
            </w:pPr>
            <w:r>
              <w:t xml:space="preserve">German Civil Code (BGB) &amp; Bavarian Employment Regulations</w:t>
            </w:r>
          </w:p>
        </w:tc>
      </w:tr>
    </w:tbl>
    <w:p>
      <w:pPr>
        <w:pStyle w:val="BodyText"/>
      </w:pPr>
      <w:r>
        <w:t xml:space="preserve">BUYER (ORDERING PARTY)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w:t>
            </w:r>
          </w:p>
        </w:tc>
        <w:tc>
          <w:tcPr/>
          <w:p>
            <w:pPr>
              <w:pStyle w:val="Compact"/>
              <w:jc w:val="left"/>
            </w:pPr>
            <w:r>
              <w:t xml:space="preserve">Haus am Nockherberg Gastronomie GmbH</w:t>
            </w:r>
          </w:p>
        </w:tc>
      </w:tr>
      <w:tr>
        <w:tc>
          <w:tcPr/>
          <w:p>
            <w:pPr>
              <w:pStyle w:val="Compact"/>
              <w:jc w:val="left"/>
            </w:pPr>
            <w:r>
              <w:t xml:space="preserve">Address</w:t>
            </w:r>
          </w:p>
        </w:tc>
        <w:tc>
          <w:tcPr/>
          <w:p>
            <w:pPr>
              <w:pStyle w:val="Compact"/>
              <w:jc w:val="left"/>
            </w:pPr>
            <w:r>
              <w:t xml:space="preserve">Nockhermstrasse 28, 81675 Munich, Germany</w:t>
            </w:r>
          </w:p>
        </w:tc>
      </w:tr>
      <w:tr>
        <w:tc>
          <w:tcPr/>
          <w:p>
            <w:pPr>
              <w:pStyle w:val="Compact"/>
              <w:jc w:val="left"/>
            </w:pPr>
            <w:r>
              <w:t xml:space="preserve">VAT ID (USt-IdNr.)</w:t>
            </w:r>
          </w:p>
        </w:tc>
        <w:tc>
          <w:tcPr/>
          <w:p>
            <w:pPr>
              <w:pStyle w:val="Compact"/>
              <w:jc w:val="left"/>
            </w:pPr>
            <w:r>
              <w:t xml:space="preserve">DE 318 456 721</w:t>
            </w:r>
          </w:p>
        </w:tc>
      </w:tr>
      <w:tr>
        <w:tc>
          <w:tcPr/>
          <w:p>
            <w:pPr>
              <w:pStyle w:val="Compact"/>
              <w:jc w:val="left"/>
            </w:pPr>
            <w:r>
              <w:t xml:space="preserve">Authorized Signatory</w:t>
            </w:r>
          </w:p>
        </w:tc>
        <w:tc>
          <w:tcPr/>
          <w:p>
            <w:pPr>
              <w:pStyle w:val="Compact"/>
              <w:jc w:val="left"/>
            </w:pPr>
            <w:r>
              <w:t xml:space="preserve">Dr. Heinrich Brandt, Managing Director</w:t>
            </w:r>
          </w:p>
        </w:tc>
      </w:tr>
      <w:tr>
        <w:tc>
          <w:tcPr/>
          <w:p>
            <w:pPr>
              <w:pStyle w:val="Compact"/>
              <w:jc w:val="left"/>
            </w:pPr>
            <w:r>
              <w:t xml:space="preserve">Contact</w:t>
            </w:r>
          </w:p>
        </w:tc>
        <w:tc>
          <w:tcPr/>
          <w:p>
            <w:pPr>
              <w:pStyle w:val="Compact"/>
              <w:jc w:val="left"/>
            </w:pPr>
            <w:r>
              <w:t xml:space="preserve">procurement@nockherberg.de | +49 89 41 23 56 78</w:t>
            </w:r>
          </w:p>
        </w:tc>
      </w:tr>
    </w:tbl>
    <w:p>
      <w:pPr>
        <w:pStyle w:val="BodyText"/>
      </w:pPr>
      <w:r>
        <w:t xml:space="preserve">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Entity</w:t>
            </w:r>
          </w:p>
        </w:tc>
        <w:tc>
          <w:tcPr/>
          <w:p>
            <w:pPr>
              <w:pStyle w:val="Compact"/>
              <w:jc w:val="left"/>
            </w:pPr>
            <w:r>
              <w:t xml:space="preserve">Chef Culinary Talent Solutions UG (haftungsbeschränkt)</w:t>
            </w:r>
          </w:p>
        </w:tc>
      </w:tr>
      <w:tr>
        <w:tc>
          <w:tcPr/>
          <w:p>
            <w:pPr>
              <w:pStyle w:val="Compact"/>
              <w:jc w:val="left"/>
            </w:pPr>
            <w:r>
              <w:t xml:space="preserve">Address</w:t>
            </w:r>
          </w:p>
        </w:tc>
        <w:tc>
          <w:tcPr/>
          <w:p>
            <w:pPr>
              <w:pStyle w:val="Compact"/>
              <w:jc w:val="left"/>
            </w:pPr>
            <w:r>
              <w:t xml:space="preserve">Maximilianstraße 14, 80539 Munich, Germany</w:t>
            </w:r>
          </w:p>
        </w:tc>
      </w:tr>
      <w:tr>
        <w:tc>
          <w:tcPr/>
          <w:p>
            <w:pPr>
              <w:pStyle w:val="Compact"/>
              <w:jc w:val="left"/>
            </w:pPr>
            <w:r>
              <w:t xml:space="preserve">VAT ID (USt-IdNr.)</w:t>
            </w:r>
          </w:p>
        </w:tc>
        <w:tc>
          <w:tcPr/>
          <w:p>
            <w:pPr>
              <w:pStyle w:val="Compact"/>
              <w:jc w:val="left"/>
            </w:pPr>
            <w:r>
              <w:t xml:space="preserve">DE 297 883 410</w:t>
            </w:r>
          </w:p>
        </w:tc>
      </w:tr>
      <w:tr>
        <w:tc>
          <w:tcPr/>
          <w:p>
            <w:pPr>
              <w:pStyle w:val="Compact"/>
              <w:jc w:val="left"/>
            </w:pPr>
            <w:r>
              <w:t xml:space="preserve">Named Chef</w:t>
            </w:r>
          </w:p>
        </w:tc>
        <w:tc>
          <w:tcPr/>
          <w:p>
            <w:pPr>
              <w:pStyle w:val="Compact"/>
              <w:jc w:val="left"/>
            </w:pPr>
            <w:r>
              <w:t xml:space="preserve">Chef Marcus von Steinbach, Executive Chef &amp; Culinary Director</w:t>
            </w:r>
          </w:p>
        </w:tc>
      </w:tr>
      <w:tr>
        <w:tc>
          <w:tcPr/>
          <w:p>
            <w:pPr>
              <w:pStyle w:val="Compact"/>
              <w:jc w:val="left"/>
            </w:pPr>
            <w:r>
              <w:t xml:space="preserve">Contact</w:t>
            </w:r>
          </w:p>
        </w:tc>
        <w:tc>
          <w:tcPr/>
          <w:p>
            <w:pPr>
              <w:pStyle w:val="Compact"/>
              <w:jc w:val="left"/>
            </w:pPr>
            <w:r>
              <w:t xml:space="preserve">chef.marcus@chefculinary.de | +49 89 77 44 22 10</w:t>
            </w:r>
          </w:p>
        </w:tc>
      </w:tr>
    </w:tbl>
    <w:p>
      <w:pPr>
        <w:pStyle w:val="BodyText"/>
      </w:pPr>
      <w:r>
        <w:t xml:space="preserve">LINE ITEMS — CHEF SERVICES &amp; ASSOCIATED PROVISIONS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Executive Chef engagement — Chef Marcus von Steinbach to serve as head of kitchen, menu development, and culinary leadership for the full contract term in Munich, Germany. Includes daily on-site presence, brigade management, and quality control.</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12,500.00</w:t>
            </w:r>
          </w:p>
        </w:tc>
        <w:tc>
          <w:tcPr/>
          <w:p>
            <w:pPr>
              <w:pStyle w:val="Compact"/>
              <w:jc w:val="left"/>
            </w:pPr>
            <w:r>
              <w:t xml:space="preserve">300,000.00</w:t>
            </w:r>
          </w:p>
        </w:tc>
      </w:tr>
      <w:tr>
        <w:tc>
          <w:tcPr/>
          <w:p>
            <w:pPr>
              <w:pStyle w:val="Compact"/>
              <w:jc w:val="left"/>
            </w:pPr>
            <w:r>
              <w:t xml:space="preserve">2</w:t>
            </w:r>
          </w:p>
        </w:tc>
        <w:tc>
          <w:tcPr/>
          <w:p>
            <w:pPr>
              <w:pStyle w:val="Compact"/>
              <w:jc w:val="left"/>
            </w:pPr>
            <w:r>
              <w:t xml:space="preserve">Chef-specific professional kitchen equipment package: 6-burner induction range, dual-chamber combi oven, precision sous-vide station, and dedicated Chef’s prep workstation with ergonomic fittings, to be installed at the Munich premises.</w:t>
            </w:r>
          </w:p>
        </w:tc>
        <w:tc>
          <w:tcPr/>
          <w:p>
            <w:pPr>
              <w:pStyle w:val="Compact"/>
              <w:jc w:val="left"/>
            </w:pPr>
            <w:r>
              <w:t xml:space="preserve">1</w:t>
            </w:r>
          </w:p>
        </w:tc>
        <w:tc>
          <w:tcPr/>
          <w:p>
            <w:pPr>
              <w:pStyle w:val="Compact"/>
              <w:jc w:val="left"/>
            </w:pPr>
            <w:r>
              <w:t xml:space="preserve">Lot</w:t>
            </w:r>
          </w:p>
        </w:tc>
        <w:tc>
          <w:tcPr/>
          <w:p>
            <w:pPr>
              <w:pStyle w:val="Compact"/>
              <w:jc w:val="left"/>
            </w:pPr>
            <w:r>
              <w:t xml:space="preserve">48,750.00</w:t>
            </w:r>
          </w:p>
        </w:tc>
        <w:tc>
          <w:tcPr/>
          <w:p>
            <w:pPr>
              <w:pStyle w:val="Compact"/>
              <w:jc w:val="left"/>
            </w:pPr>
            <w:r>
              <w:t xml:space="preserve">48,750.00</w:t>
            </w:r>
          </w:p>
        </w:tc>
      </w:tr>
      <w:tr>
        <w:tc>
          <w:tcPr/>
          <w:p>
            <w:pPr>
              <w:pStyle w:val="Compact"/>
              <w:jc w:val="left"/>
            </w:pPr>
            <w:r>
              <w:t xml:space="preserve">3</w:t>
            </w:r>
          </w:p>
        </w:tc>
        <w:tc>
          <w:tcPr/>
          <w:p>
            <w:pPr>
              <w:pStyle w:val="Compact"/>
              <w:jc w:val="left"/>
            </w:pPr>
            <w:r>
              <w:t xml:space="preserve">Custom Chef uniform set (12 pieces): double-breasted jackets, aprons, chef hats, and branded kitchen wear in the house livery, manufactured to Chef’s specifications.</w:t>
            </w:r>
          </w:p>
        </w:tc>
        <w:tc>
          <w:tcPr/>
          <w:p>
            <w:pPr>
              <w:pStyle w:val="Compact"/>
              <w:jc w:val="left"/>
            </w:pPr>
            <w:r>
              <w:t xml:space="preserve">12</w:t>
            </w:r>
          </w:p>
        </w:tc>
        <w:tc>
          <w:tcPr/>
          <w:p>
            <w:pPr>
              <w:pStyle w:val="Compact"/>
              <w:jc w:val="left"/>
            </w:pPr>
            <w:r>
              <w:t xml:space="preserve">Sets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4</w:t>
            </w:r>
          </w:p>
        </w:tc>
        <w:tc>
          <w:tcPr/>
          <w:p>
            <w:pPr>
              <w:pStyle w:val="Compact"/>
              <w:jc w:val="left"/>
            </w:pPr>
            <w:r>
              <w:t xml:space="preserve">Quarterly culinary sourcing &amp; supplier coordination in the Munich region (Bavarian produce, Alpine meats, local fish from the Ammersee), managed by the Chef’s designated procurement team.</w:t>
            </w:r>
          </w:p>
        </w:tc>
        <w:tc>
          <w:tcPr/>
          <w:p>
            <w:pPr>
              <w:pStyle w:val="Compact"/>
              <w:jc w:val="left"/>
            </w:pPr>
            <w:r>
              <w:t xml:space="preserve">8</w:t>
            </w:r>
          </w:p>
        </w:tc>
        <w:tc>
          <w:tcPr/>
          <w:p>
            <w:pPr>
              <w:pStyle w:val="Compact"/>
              <w:jc w:val="left"/>
            </w:pPr>
            <w:r>
              <w:t xml:space="preserve">Quarters</w:t>
            </w:r>
          </w:p>
        </w:tc>
        <w:tc>
          <w:tcPr/>
          <w:p>
            <w:pPr>
              <w:pStyle w:val="Compact"/>
              <w:jc w:val="left"/>
            </w:pPr>
            <w:r>
              <w:t xml:space="preserve">6,200.00</w:t>
            </w:r>
          </w:p>
        </w:tc>
        <w:tc>
          <w:tcPr/>
          <w:p>
            <w:pPr>
              <w:pStyle w:val="Compact"/>
              <w:jc w:val="left"/>
            </w:pPr>
            <w:r>
              <w:t xml:space="preserve">49,600.00</w:t>
            </w:r>
          </w:p>
        </w:tc>
      </w:tr>
      <w:tr>
        <w:tc>
          <w:tcPr/>
          <w:p>
            <w:pPr>
              <w:pStyle w:val="Compact"/>
              <w:jc w:val="left"/>
            </w:pPr>
            <w:r>
              <w:t xml:space="preserve">5</w:t>
            </w:r>
          </w:p>
        </w:tc>
        <w:tc>
          <w:tcPr/>
          <w:p>
            <w:pPr>
              <w:pStyle w:val="Compact"/>
              <w:jc w:val="left"/>
            </w:pPr>
            <w:r>
              <w:t xml:space="preserve">Chef development &amp; training programme: annual external culinary workshops, participation in the Munich Culinary Arts Fair, and one international gastronomy conference per year (e.g., EuroGourmet in Munich).</w:t>
            </w:r>
          </w:p>
        </w:tc>
        <w:tc>
          <w:tcPr/>
          <w:p>
            <w:pPr>
              <w:pStyle w:val="Compact"/>
              <w:jc w:val="left"/>
            </w:pPr>
            <w:r>
              <w:t xml:space="preserve">2</w:t>
            </w:r>
          </w:p>
        </w:tc>
        <w:tc>
          <w:tcPr/>
          <w:p>
            <w:pPr>
              <w:pStyle w:val="Compact"/>
              <w:jc w:val="left"/>
            </w:pPr>
            <w:r>
              <w:t xml:space="preserve">Years</w:t>
            </w:r>
          </w:p>
        </w:tc>
        <w:tc>
          <w:tcPr/>
          <w:p>
            <w:pPr>
              <w:pStyle w:val="Compact"/>
              <w:jc w:val="left"/>
            </w:pPr>
            <w:r>
              <w:t xml:space="preserve">7,500.00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Liability insurance and professional indemnity coverage for the Chef and kitchen brigade, compliant with German statutory requirements (Gewerbehaftpflicht).</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7</w:t>
            </w:r>
          </w:p>
        </w:tc>
        <w:tc>
          <w:tcPr/>
          <w:p>
            <w:pPr>
              <w:pStyle w:val="Compact"/>
              <w:jc w:val="left"/>
            </w:pPr>
            <w:r>
              <w:t xml:space="preserve">Monthly food-cost audit and Chef performance review conducted by an independent Munich-based gastronomy consultancy, with written reports delivered to the Buyer.</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22,800.00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484,390.00 EUR</w:t>
            </w:r>
          </w:p>
        </w:tc>
      </w:tr>
      <w:tr>
        <w:tc>
          <w:tcPr/>
          <w:p>
            <w:pPr>
              <w:pStyle w:val="Compact"/>
              <w:jc w:val="left"/>
            </w:pPr>
            <w:r>
              <w:t xml:space="preserve">VAT (19% — German standard rate)</w:t>
            </w:r>
          </w:p>
        </w:tc>
        <w:tc>
          <w:tcPr/>
          <w:p>
            <w:pPr>
              <w:pStyle w:val="Compact"/>
              <w:jc w:val="right"/>
            </w:pPr>
            <w:r>
              <w:t xml:space="preserve">92,034.10 EUR</w:t>
            </w:r>
          </w:p>
        </w:tc>
      </w:tr>
      <w:tr>
        <w:tc>
          <w:tcPr/>
          <w:p>
            <w:pPr>
              <w:pStyle w:val="Compact"/>
              <w:jc w:val="left"/>
            </w:pPr>
            <w:r>
              <w:t xml:space="preserve">Grand Total (incl. VAT)</w:t>
            </w:r>
          </w:p>
        </w:tc>
        <w:tc>
          <w:tcPr/>
          <w:p>
            <w:pPr>
              <w:pStyle w:val="Compact"/>
              <w:jc w:val="right"/>
            </w:pPr>
            <w:r>
              <w:t xml:space="preserve">576,424.10 EUR</w:t>
            </w:r>
          </w:p>
        </w:tc>
      </w:tr>
    </w:tbl>
    <w:p>
      <w:pPr>
        <w:pStyle w:val="BodyText"/>
      </w:pPr>
      <w:r>
        <w:t xml:space="preserve">TERMS &amp; CONDITIONS</w:t>
      </w:r>
    </w:p>
    <w:p>
      <w:pPr>
        <w:numPr>
          <w:ilvl w:val="0"/>
          <w:numId w:val="1001"/>
        </w:numPr>
        <w:pStyle w:val="Compact"/>
      </w:pPr>
      <w:r>
        <w:rPr>
          <w:bCs/>
          <w:b/>
        </w:rPr>
        <w:t xml:space="preserve">Scope of Chef Engagement:</w:t>
      </w:r>
      <w:r>
        <w:t xml:space="preserve"> </w:t>
      </w:r>
      <w:r>
        <w:t xml:space="preserve">The named Chef, Chef Marcus von Steinbach, shall perform all duties of an Executive Chef at the Buyer’s establishment in Munich, Germany, including but not limited to menu creation, kitchen brigade supervision, health-and-safety compliance per the Bavarian Food Hygiene Ordinance (Bayerische Lebensmittelhygiene-Verordnung), and representation of the restaurant at public culinary events in the Munich metropolitan area.</w:t>
      </w:r>
    </w:p>
    <w:p>
      <w:pPr>
        <w:numPr>
          <w:ilvl w:val="0"/>
          <w:numId w:val="1001"/>
        </w:numPr>
        <w:pStyle w:val="Compact"/>
      </w:pPr>
      <w:r>
        <w:rPr>
          <w:bCs/>
          <w:b/>
        </w:rPr>
        <w:t xml:space="preserve">Payment Terms:</w:t>
      </w:r>
      <w:r>
        <w:t xml:space="preserve"> </w:t>
      </w:r>
      <w:r>
        <w:t xml:space="preserve">Invoices shall be issued monthly in arrears. Payment is due within 30 calendar days of invoice receipt via SEPA bank transfer to the Supplier’s designated account. Late payments shall accrue interest at the statutory German rate (Basiszinssatz plus 8 percentage points per annum) in accordance with §288 BGB.</w:t>
      </w:r>
    </w:p>
    <w:p>
      <w:pPr>
        <w:numPr>
          <w:ilvl w:val="0"/>
          <w:numId w:val="1001"/>
        </w:numPr>
        <w:pStyle w:val="Compact"/>
      </w:pPr>
      <w:r>
        <w:rPr>
          <w:bCs/>
          <w:b/>
        </w:rPr>
        <w:t xml:space="preserve">Delivery &amp; Installation:</w:t>
      </w:r>
      <w:r>
        <w:t xml:space="preserve"> </w:t>
      </w:r>
      <w:r>
        <w:t xml:space="preserve">All physical goods (kitchen equipment, Chef uniforms) shall be delivered and installed at the Munich premises no later than 20 August 2025. The Supplier bears all transport, insurance, and installation costs within the city of Munich and the surrounding Landkreis München.</w:t>
      </w:r>
    </w:p>
    <w:p>
      <w:pPr>
        <w:numPr>
          <w:ilvl w:val="0"/>
          <w:numId w:val="1001"/>
        </w:numPr>
        <w:pStyle w:val="Compact"/>
      </w:pPr>
      <w:r>
        <w:rPr>
          <w:bCs/>
          <w:b/>
        </w:rPr>
        <w:t xml:space="preserve">Warranty &amp; Defects:</w:t>
      </w:r>
      <w:r>
        <w:t xml:space="preserve"> </w:t>
      </w:r>
      <w:r>
        <w:t xml:space="preserve">Equipment is warranted for a minimum of 24 months from the date of installation. Any defect in the Chef’s performance or deliverables shall be remedied within 14 business days at no additional cost to the Buyer, in line with German commercial law (Handelsgesetzbuch, HGB).</w:t>
      </w:r>
    </w:p>
    <w:p>
      <w:pPr>
        <w:numPr>
          <w:ilvl w:val="0"/>
          <w:numId w:val="1001"/>
        </w:numPr>
        <w:pStyle w:val="Compact"/>
      </w:pPr>
      <w:r>
        <w:rPr>
          <w:bCs/>
          <w:b/>
        </w:rPr>
        <w:t xml:space="preserve">Confidentiality:</w:t>
      </w:r>
      <w:r>
        <w:t xml:space="preserve"> </w:t>
      </w:r>
      <w:r>
        <w:t xml:space="preserve">The Chef and all personnel engaged under this Purchase Order shall maintain strict confidentiality regarding the Buyer’s recipes, supplier relationships, financial data, and operational strategies. This obligation survives termination for a period of three years.</w:t>
      </w:r>
    </w:p>
    <w:p>
      <w:pPr>
        <w:numPr>
          <w:ilvl w:val="0"/>
          <w:numId w:val="1001"/>
        </w:numPr>
        <w:pStyle w:val="Compact"/>
      </w:pPr>
      <w:r>
        <w:rPr>
          <w:bCs/>
          <w:b/>
        </w:rPr>
        <w:t xml:space="preserve">Termination:</w:t>
      </w:r>
      <w:r>
        <w:t xml:space="preserve"> </w:t>
      </w:r>
      <w:r>
        <w:t xml:space="preserve">Either party may terminate this Purchase Order with a written notice period of 90 days. In the event of material breach by the Chef (e.g., repeated failure to meet health-and-safety standards in Munich), the Buyer may terminate immediately without notice, subject to German employment law protections.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pandemics, or government-mandated closures affecting the Munich region, as defined under §313 BGB.</w:t>
      </w:r>
    </w:p>
    <w:p>
      <w:pPr>
        <w:numPr>
          <w:ilvl w:val="0"/>
          <w:numId w:val="1001"/>
        </w:numPr>
        <w:pStyle w:val="Compact"/>
      </w:pPr>
      <w:r>
        <w:rPr>
          <w:bCs/>
          <w:b/>
        </w:rPr>
        <w:t xml:space="preserve">Dispute Resolution:</w:t>
      </w:r>
      <w:r>
        <w:t xml:space="preserve"> </w:t>
      </w:r>
      <w:r>
        <w:t xml:space="preserve">Any dispute arising from this Purchase Order shall be resolved by the competent courts of Munich, Germany. The parties agree to attempt mediation through the Munich Chamber of Commerce and Industry (IHK München) before initiating litigation.</w:t>
      </w:r>
    </w:p>
    <w:p>
      <w:pPr>
        <w:numPr>
          <w:ilvl w:val="0"/>
          <w:numId w:val="1001"/>
        </w:numPr>
        <w:pStyle w:val="Compact"/>
      </w:pPr>
      <w:r>
        <w:rPr>
          <w:bCs/>
          <w:b/>
        </w:rPr>
        <w:t xml:space="preserve">Compliance:</w:t>
      </w:r>
      <w:r>
        <w:t xml:space="preserve"> </w:t>
      </w:r>
      <w:r>
        <w:t xml:space="preserve">The Supplier warrants that the Chef holds all necessary professional certifications, a valid German work permit (if applicable), and a current health certificate (Arbeitsmedizinisches Gutachten) as required for food-handling roles in Germany.</w:t>
      </w:r>
    </w:p>
    <w:p>
      <w:pPr>
        <w:pStyle w:val="FirstParagraph"/>
      </w:pPr>
      <w:r>
        <w:rPr>
          <w:bCs/>
          <w:b/>
        </w:rPr>
        <w:t xml:space="preserve">For and on behalf of the Buyer:</w:t>
      </w:r>
    </w:p>
    <w:p>
      <w:pPr>
        <w:pStyle w:val="BodyText"/>
      </w:pPr>
      <w:r>
        <w:t xml:space="preserve">Haus am Nockherberg Gastronomie GmbH</w:t>
      </w:r>
    </w:p>
    <w:p>
      <w:pPr>
        <w:pStyle w:val="BodyText"/>
      </w:pPr>
      <w:r>
        <w:t xml:space="preserve">Name: Dr. Heinrich Brandt</w:t>
      </w:r>
    </w:p>
    <w:p>
      <w:pPr>
        <w:pStyle w:val="BodyText"/>
      </w:pPr>
      <w:r>
        <w:t xml:space="preserve">Title: Managing Director</w:t>
      </w:r>
    </w:p>
    <w:p>
      <w:pPr>
        <w:pStyle w:val="BodyText"/>
      </w:pPr>
      <w:r>
        <w:t xml:space="preserve">Signature &amp; Date</w:t>
      </w:r>
    </w:p>
    <w:p>
      <w:pPr>
        <w:pStyle w:val="BodyText"/>
      </w:pPr>
      <w:r>
        <w:rPr>
          <w:bCs/>
          <w:b/>
        </w:rPr>
        <w:t xml:space="preserve">For and on behalf of the Supplier:</w:t>
      </w:r>
    </w:p>
    <w:p>
      <w:pPr>
        <w:pStyle w:val="BodyText"/>
      </w:pPr>
      <w:r>
        <w:t xml:space="preserve">Chef Culinary Talent Solutions UG</w:t>
      </w:r>
    </w:p>
    <w:p>
      <w:pPr>
        <w:pStyle w:val="BodyText"/>
      </w:pPr>
      <w:r>
        <w:t xml:space="preserve">Name: Chef Marcus von Steinbach</w:t>
      </w:r>
    </w:p>
    <w:p>
      <w:pPr>
        <w:pStyle w:val="BodyText"/>
      </w:pPr>
      <w:r>
        <w:t xml:space="preserve">Title: Executive Chef &amp; Managing Partner</w:t>
      </w:r>
    </w:p>
    <w:p>
      <w:pPr>
        <w:pStyle w:val="BodyText"/>
      </w:pPr>
      <w:r>
        <w:t xml:space="preserve">Signature &amp; Date</w:t>
      </w:r>
    </w:p>
    <w:p>
      <w:pPr>
        <w:pStyle w:val="BodyText"/>
      </w:pPr>
      <w:r>
        <w:t xml:space="preserve">Purchase Order PO-2025-MUC-CHEF-0472 — Issued in Munich, Germany — This document constitutes a binding commercial agreement under German law.</w:t>
      </w:r>
    </w:p>
    <w:p>
      <w:pPr>
        <w:pStyle w:val="BodyText"/>
      </w:pPr>
      <w:r>
        <w:t xml:space="preserve">Page 1 of 1 — Confidential — Do not reproduce without written consent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Germany Munich</dc:title>
  <dc:creator/>
  <dc:language>en</dc:language>
  <cp:keywords/>
  <dcterms:created xsi:type="dcterms:W3CDTF">2026-10-10T03:34:47Z</dcterms:created>
  <dcterms:modified xsi:type="dcterms:W3CDTF">2026-10-10T03:34:47Z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