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Ghana</w:t>
      </w:r>
      <w:r>
        <w:t xml:space="preserve"> </w:t>
      </w:r>
      <w:r>
        <w:t xml:space="preserve">Accra</w:t>
      </w:r>
    </w:p>
    <w:bookmarkStart w:id="25" w:name="purchase-order"/>
    <w:p>
      <w:pPr>
        <w:pStyle w:val="Heading1"/>
      </w:pPr>
      <w:r>
        <w:t xml:space="preserve">PURCHASE ORDER</w:t>
      </w:r>
    </w:p>
    <w:p>
      <w:pPr>
        <w:pStyle w:val="FirstParagraph"/>
      </w:pPr>
      <w:r>
        <w:rPr>
          <w:bCs/>
          <w:b/>
        </w:rPr>
        <w:t xml:space="preserve">Issuing Company:</w:t>
      </w:r>
      <w:r>
        <w:br/>
      </w:r>
      <w:r>
        <w:t xml:space="preserve">Accra Hospitality &amp; Catering Solutions Ltd.</w:t>
      </w:r>
      <w:r>
        <w:br/>
      </w:r>
      <w:r>
        <w:t xml:space="preserve">Plot 14, Independence Avenue</w:t>
      </w:r>
      <w:r>
        <w:br/>
      </w:r>
      <w:r>
        <w:t xml:space="preserve">Ghana Accra, Ghana</w:t>
      </w:r>
      <w:r>
        <w:br/>
      </w:r>
      <w:r>
        <w:t xml:space="preserve">Tel: +233-30-274-5512</w:t>
      </w:r>
      <w:r>
        <w:br/>
      </w:r>
      <w:r>
        <w:t xml:space="preserve">Email: procurement@accrahcsl.com</w:t>
      </w:r>
      <w:r>
        <w:br/>
      </w:r>
      <w:r>
        <w:t xml:space="preserve">Ghana Tax ID: 5022-8841-003</w:t>
      </w:r>
    </w:p>
    <w:p>
      <w:pPr>
        <w:pStyle w:val="BodyText"/>
      </w:pPr>
      <w:r>
        <w:rPr>
          <w:bCs/>
          <w:b/>
        </w:rPr>
        <w:t xml:space="preserve">Purchase Order No.:</w:t>
      </w:r>
      <w:r>
        <w:t xml:space="preserve"> </w:t>
      </w:r>
      <w:r>
        <w:t xml:space="preserve">PO-GHA-2025-0047</w:t>
      </w:r>
      <w:r>
        <w:br/>
      </w:r>
      <w:r>
        <w:rPr>
          <w:bCs/>
          <w:b/>
        </w:rPr>
        <w:t xml:space="preserve">Date of Issue:</w:t>
      </w:r>
      <w:r>
        <w:t xml:space="preserve"> </w:t>
      </w:r>
      <w:r>
        <w:t xml:space="preserve">12 June 2025</w:t>
      </w:r>
      <w:r>
        <w:br/>
      </w:r>
      <w:r>
        <w:rPr>
          <w:bCs/>
          <w:b/>
        </w:rPr>
        <w:t xml:space="preserve">Valid Until:</w:t>
      </w:r>
      <w:r>
        <w:t xml:space="preserve"> </w:t>
      </w:r>
      <w:r>
        <w:t xml:space="preserve">12 July 2025</w:t>
      </w:r>
      <w:r>
        <w:br/>
      </w:r>
      <w:r>
        <w:rPr>
          <w:bCs/>
          <w:b/>
        </w:rPr>
        <w:t xml:space="preserve">Priority:</w:t>
      </w:r>
      <w:r>
        <w:t xml:space="preserve"> </w:t>
      </w:r>
      <w:r>
        <w:t xml:space="preserve">Standard</w:t>
      </w:r>
    </w:p>
    <w:bookmarkStart w:id="20" w:name="vendor-service-provider-details"/>
    <w:p>
      <w:pPr>
        <w:pStyle w:val="Heading2"/>
      </w:pPr>
      <w:r>
        <w:t xml:space="preserve">1. Vendor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Vendor Name</w:t>
            </w:r>
          </w:p>
        </w:tc>
        <w:tc>
          <w:tcPr/>
          <w:p>
            <w:pPr>
              <w:pStyle w:val="Compact"/>
              <w:jc w:val="left"/>
            </w:pPr>
            <w:r>
              <w:t xml:space="preserve">MasterChef West Africa Culinary Services Ltd.</w:t>
            </w:r>
          </w:p>
        </w:tc>
      </w:tr>
      <w:tr>
        <w:tc>
          <w:tcPr/>
          <w:p>
            <w:pPr>
              <w:pStyle w:val="Compact"/>
              <w:jc w:val="left"/>
            </w:pPr>
            <w:r>
              <w:t xml:space="preserve">Address</w:t>
            </w:r>
          </w:p>
        </w:tc>
        <w:tc>
          <w:tcPr/>
          <w:p>
            <w:pPr>
              <w:pStyle w:val="Compact"/>
              <w:jc w:val="left"/>
            </w:pPr>
            <w:r>
              <w:t xml:space="preserve">Unit 7, Airport City Business Park, Ghana Accra</w:t>
            </w:r>
          </w:p>
        </w:tc>
      </w:tr>
      <w:tr>
        <w:tc>
          <w:tcPr/>
          <w:p>
            <w:pPr>
              <w:pStyle w:val="Compact"/>
              <w:jc w:val="left"/>
            </w:pPr>
            <w:r>
              <w:t xml:space="preserve">Contact Person</w:t>
            </w:r>
          </w:p>
        </w:tc>
        <w:tc>
          <w:tcPr/>
          <w:p>
            <w:pPr>
              <w:pStyle w:val="Compact"/>
              <w:jc w:val="left"/>
            </w:pPr>
            <w:r>
              <w:t xml:space="preserve">Mr. Kwame Asante, Director of Operations</w:t>
            </w:r>
          </w:p>
        </w:tc>
      </w:tr>
      <w:tr>
        <w:tc>
          <w:tcPr/>
          <w:p>
            <w:pPr>
              <w:pStyle w:val="Compact"/>
              <w:jc w:val="left"/>
            </w:pPr>
            <w:r>
              <w:t xml:space="preserve">Phone</w:t>
            </w:r>
          </w:p>
        </w:tc>
        <w:tc>
          <w:tcPr/>
          <w:p>
            <w:pPr>
              <w:pStyle w:val="Compact"/>
              <w:jc w:val="left"/>
            </w:pPr>
            <w:r>
              <w:t xml:space="preserve">+233-24-556-7789</w:t>
            </w:r>
          </w:p>
        </w:tc>
      </w:tr>
      <w:tr>
        <w:tc>
          <w:tcPr/>
          <w:p>
            <w:pPr>
              <w:pStyle w:val="Compact"/>
              <w:jc w:val="left"/>
            </w:pPr>
            <w:r>
              <w:t xml:space="preserve">Email</w:t>
            </w:r>
          </w:p>
        </w:tc>
        <w:tc>
          <w:tcPr/>
          <w:p>
            <w:pPr>
              <w:pStyle w:val="Compact"/>
              <w:jc w:val="left"/>
            </w:pPr>
            <w:r>
              <w:t xml:space="preserve">operations@masterchefwa.com</w:t>
            </w:r>
          </w:p>
        </w:tc>
      </w:tr>
      <w:tr>
        <w:tc>
          <w:tcPr/>
          <w:p>
            <w:pPr>
              <w:pStyle w:val="Compact"/>
              <w:jc w:val="left"/>
            </w:pPr>
            <w:r>
              <w:t xml:space="preserve">Ghana Business Registration No.</w:t>
            </w:r>
          </w:p>
        </w:tc>
        <w:tc>
          <w:tcPr/>
          <w:p>
            <w:pPr>
              <w:pStyle w:val="Compact"/>
              <w:jc w:val="left"/>
            </w:pPr>
            <w:r>
              <w:t xml:space="preserve">HRM-2019-004471</w:t>
            </w:r>
          </w:p>
        </w:tc>
      </w:tr>
      <w:tr>
        <w:tc>
          <w:tcPr/>
          <w:p>
            <w:pPr>
              <w:pStyle w:val="Compact"/>
              <w:jc w:val="left"/>
            </w:pPr>
            <w:r>
              <w:t xml:space="preserve">Ghana Tax Identification No.</w:t>
            </w:r>
          </w:p>
        </w:tc>
        <w:tc>
          <w:tcPr/>
          <w:p>
            <w:pPr>
              <w:pStyle w:val="Compact"/>
              <w:jc w:val="left"/>
            </w:pPr>
            <w:r>
              <w:t xml:space="preserve">5011-3320-017</w:t>
            </w:r>
          </w:p>
        </w:tc>
      </w:tr>
    </w:tbl>
    <w:bookmarkEnd w:id="20"/>
    <w:bookmarkStart w:id="21" w:name="description-of-procurement-chef-services"/>
    <w:p>
      <w:pPr>
        <w:pStyle w:val="Heading2"/>
      </w:pPr>
      <w:r>
        <w:t xml:space="preserve">2. Description of Procurement – Chef Services</w:t>
      </w:r>
    </w:p>
    <w:p>
      <w:pPr>
        <w:pStyle w:val="FirstParagraph"/>
      </w:pPr>
      <w:r>
        <w:t xml:space="preserve">This Purchase Order is issued by Accra Hospitality &amp; Catering Solutions Ltd. to procure the professional services of a qualified and experienced</w:t>
      </w:r>
      <w:r>
        <w:t xml:space="preserve"> </w:t>
      </w:r>
      <w:r>
        <w:rPr>
          <w:bCs/>
          <w:b/>
        </w:rPr>
        <w:t xml:space="preserve">Chef</w:t>
      </w:r>
      <w:r>
        <w:t xml:space="preserve"> </w:t>
      </w:r>
      <w:r>
        <w:t xml:space="preserve">for deployment at our flagship hospitality venue located in</w:t>
      </w:r>
      <w:r>
        <w:t xml:space="preserve"> </w:t>
      </w:r>
      <w:r>
        <w:rPr>
          <w:bCs/>
          <w:b/>
        </w:rPr>
        <w:t xml:space="preserve">Ghana Accra</w:t>
      </w:r>
      <w:r>
        <w:t xml:space="preserve">. The Chef shall be responsible for the full culinary operations of the executive dining room, the private event kitchen, and the daily catering service provided to corporate clients within the Ghana Accra metropolitan area.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 / Role</w:t>
            </w:r>
          </w:p>
        </w:tc>
        <w:tc>
          <w:tcPr/>
          <w:p>
            <w:pPr>
              <w:pStyle w:val="Compact"/>
              <w:jc w:val="left"/>
            </w:pPr>
            <w:r>
              <w:t xml:space="preserve">Quantity</w:t>
            </w:r>
          </w:p>
        </w:tc>
        <w:tc>
          <w:tcPr/>
          <w:p>
            <w:pPr>
              <w:pStyle w:val="Compact"/>
              <w:jc w:val="left"/>
            </w:pPr>
            <w:r>
              <w:t xml:space="preserve">Duration</w:t>
            </w:r>
          </w:p>
        </w:tc>
        <w:tc>
          <w:tcPr/>
          <w:p>
            <w:pPr>
              <w:pStyle w:val="Compact"/>
              <w:jc w:val="left"/>
            </w:pPr>
            <w:r>
              <w:t xml:space="preserve">Unit Rate (GHS)</w:t>
            </w:r>
          </w:p>
        </w:tc>
        <w:tc>
          <w:tcPr/>
          <w:p>
            <w:pPr>
              <w:pStyle w:val="Compact"/>
              <w:jc w:val="left"/>
            </w:pPr>
            <w:r>
              <w:t xml:space="preserve">Amount (GHS)</w:t>
            </w:r>
          </w:p>
        </w:tc>
      </w:tr>
      <w:tr>
        <w:tc>
          <w:tcPr/>
          <w:p>
            <w:pPr>
              <w:pStyle w:val="Compact"/>
              <w:jc w:val="left"/>
            </w:pPr>
            <w:r>
              <w:t xml:space="preserve">01</w:t>
            </w:r>
          </w:p>
        </w:tc>
        <w:tc>
          <w:tcPr/>
          <w:p>
            <w:pPr>
              <w:pStyle w:val="Compact"/>
              <w:jc w:val="left"/>
            </w:pPr>
            <w:r>
              <w:t xml:space="preserve">Senior Executive Chef – Full-time culinary leadership, menu design, kitchen staff supervision, and quality assurance for the Ghana Accra venue. The Chef must hold a minimum of five (5) years of professional experience in fine dining and West African cuisine.</w:t>
            </w:r>
          </w:p>
        </w:tc>
        <w:tc>
          <w:tcPr/>
          <w:p>
            <w:pPr>
              <w:pStyle w:val="Compact"/>
              <w:jc w:val="left"/>
            </w:pPr>
            <w:r>
              <w:t xml:space="preserve">1</w:t>
            </w:r>
          </w:p>
        </w:tc>
        <w:tc>
          <w:tcPr/>
          <w:p>
            <w:pPr>
              <w:pStyle w:val="Compact"/>
              <w:jc w:val="left"/>
            </w:pPr>
            <w:r>
              <w:t xml:space="preserve">12 months (1 July 2025 – 30 June 2026)</w:t>
            </w:r>
          </w:p>
        </w:tc>
        <w:tc>
          <w:tcPr/>
          <w:p>
            <w:pPr>
              <w:pStyle w:val="Compact"/>
              <w:jc w:val="left"/>
            </w:pPr>
            <w:r>
              <w:t xml:space="preserve">18,500.00 / month</w:t>
            </w:r>
          </w:p>
        </w:tc>
        <w:tc>
          <w:tcPr/>
          <w:p>
            <w:pPr>
              <w:pStyle w:val="Compact"/>
              <w:jc w:val="left"/>
            </w:pPr>
            <w:r>
              <w:t xml:space="preserve">222,000.00</w:t>
            </w:r>
          </w:p>
        </w:tc>
      </w:tr>
      <w:tr>
        <w:tc>
          <w:tcPr/>
          <w:p>
            <w:pPr>
              <w:pStyle w:val="Compact"/>
              <w:jc w:val="left"/>
            </w:pPr>
            <w:r>
              <w:t xml:space="preserve">02</w:t>
            </w:r>
          </w:p>
        </w:tc>
        <w:tc>
          <w:tcPr/>
          <w:p>
            <w:pPr>
              <w:pStyle w:val="Compact"/>
              <w:jc w:val="left"/>
            </w:pPr>
            <w:r>
              <w:t xml:space="preserve">Chef Onboarding &amp; Orientation Package – Includes initial kitchen audit, equipment calibration, staff briefing, and integration of the Chef into the existing Ghana Accra culinary team.</w:t>
            </w:r>
          </w:p>
        </w:tc>
        <w:tc>
          <w:tcPr/>
          <w:p>
            <w:pPr>
              <w:pStyle w:val="Compact"/>
              <w:jc w:val="left"/>
            </w:pPr>
            <w:r>
              <w:t xml:space="preserve">1</w:t>
            </w:r>
          </w:p>
        </w:tc>
        <w:tc>
          <w:tcPr/>
          <w:p>
            <w:pPr>
              <w:pStyle w:val="Compact"/>
              <w:jc w:val="left"/>
            </w:pPr>
            <w:r>
              <w:t xml:space="preserve">One-time</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03</w:t>
            </w:r>
          </w:p>
        </w:tc>
        <w:tc>
          <w:tcPr/>
          <w:p>
            <w:pPr>
              <w:pStyle w:val="Compact"/>
              <w:jc w:val="left"/>
            </w:pPr>
            <w:r>
              <w:t xml:space="preserve">Monthly Ingredient &amp; Supply Budget Allocation – Provisioned for the Chef to source premium local and imported ingredients from markets in Ghana Accra, including Makola Market and the Abossey Okai fresh produce hub.</w:t>
            </w:r>
          </w:p>
        </w:tc>
        <w:tc>
          <w:tcPr/>
          <w:p>
            <w:pPr>
              <w:pStyle w:val="Compact"/>
              <w:jc w:val="left"/>
            </w:pPr>
            <w:r>
              <w:t xml:space="preserve">12</w:t>
            </w:r>
          </w:p>
        </w:tc>
        <w:tc>
          <w:tcPr/>
          <w:p>
            <w:pPr>
              <w:pStyle w:val="Compact"/>
              <w:jc w:val="left"/>
            </w:pPr>
            <w:r>
              <w:t xml:space="preserve">Monthly</w:t>
            </w:r>
          </w:p>
        </w:tc>
        <w:tc>
          <w:tcPr/>
          <w:p>
            <w:pPr>
              <w:pStyle w:val="Compact"/>
              <w:jc w:val="left"/>
            </w:pPr>
            <w:r>
              <w:t xml:space="preserve">6,200.00 / month</w:t>
            </w:r>
          </w:p>
        </w:tc>
        <w:tc>
          <w:tcPr/>
          <w:p>
            <w:pPr>
              <w:pStyle w:val="Compact"/>
              <w:jc w:val="left"/>
            </w:pPr>
            <w:r>
              <w:t xml:space="preserve">74,400.00</w:t>
            </w:r>
          </w:p>
        </w:tc>
      </w:tr>
      <w:tr>
        <w:tc>
          <w:tcPr/>
          <w:p>
            <w:pPr>
              <w:pStyle w:val="Compact"/>
              <w:jc w:val="left"/>
            </w:pPr>
            <w:r>
              <w:t xml:space="preserve">04</w:t>
            </w:r>
          </w:p>
        </w:tc>
        <w:tc>
          <w:tcPr/>
          <w:p>
            <w:pPr>
              <w:pStyle w:val="Compact"/>
              <w:jc w:val="left"/>
            </w:pPr>
            <w:r>
              <w:t xml:space="preserve">Quarterly Menu Innovation &amp; Tasting Events – The Chef shall design and present a new seasonal menu at least once per quarter, hosted at the Ghana Accra venue for key stakeholders and VIP clients.</w:t>
            </w:r>
          </w:p>
        </w:tc>
        <w:tc>
          <w:tcPr/>
          <w:p>
            <w:pPr>
              <w:pStyle w:val="Compact"/>
              <w:jc w:val="left"/>
            </w:pPr>
            <w:r>
              <w:t xml:space="preserve">4</w:t>
            </w:r>
          </w:p>
        </w:tc>
        <w:tc>
          <w:tcPr/>
          <w:p>
            <w:pPr>
              <w:pStyle w:val="Compact"/>
              <w:jc w:val="left"/>
            </w:pPr>
            <w:r>
              <w:t xml:space="preserve">Quarterly</w:t>
            </w:r>
          </w:p>
        </w:tc>
        <w:tc>
          <w:tcPr/>
          <w:p>
            <w:pPr>
              <w:pStyle w:val="Compact"/>
              <w:jc w:val="left"/>
            </w:pPr>
            <w:r>
              <w:t xml:space="preserve">3,800.00 / event</w:t>
            </w:r>
          </w:p>
        </w:tc>
        <w:tc>
          <w:tcPr/>
          <w:p>
            <w:pPr>
              <w:pStyle w:val="Compact"/>
              <w:jc w:val="left"/>
            </w:pPr>
            <w:r>
              <w:t xml:space="preserve">15,200.00</w:t>
            </w:r>
          </w:p>
        </w:tc>
      </w:tr>
      <w:tr>
        <w:tc>
          <w:tcPr/>
          <w:p>
            <w:pPr>
              <w:pStyle w:val="Compact"/>
              <w:jc w:val="left"/>
            </w:pPr>
            <w:r>
              <w:t xml:space="preserve">05</w:t>
            </w:r>
          </w:p>
        </w:tc>
        <w:tc>
          <w:tcPr/>
          <w:p>
            <w:pPr>
              <w:pStyle w:val="Compact"/>
              <w:jc w:val="left"/>
            </w:pPr>
            <w:r>
              <w:t xml:space="preserve">Health, Safety &amp; Compliance Certification – Annual food safety certification, HACCP compliance training, and Ghana Food and Drugs Authority (FDA) inspection support for the Chef and kitchen brigade.</w:t>
            </w:r>
          </w:p>
        </w:tc>
        <w:tc>
          <w:tcPr/>
          <w:p>
            <w:pPr>
              <w:pStyle w:val="Compact"/>
              <w:jc w:val="left"/>
            </w:pPr>
            <w:r>
              <w:t xml:space="preserve">1</w:t>
            </w:r>
          </w:p>
        </w:tc>
        <w:tc>
          <w:tcPr/>
          <w:p>
            <w:pPr>
              <w:pStyle w:val="Compact"/>
              <w:jc w:val="left"/>
            </w:pPr>
            <w:r>
              <w:t xml:space="preserve">Annual</w:t>
            </w:r>
          </w:p>
        </w:tc>
        <w:tc>
          <w:tcPr/>
          <w:p>
            <w:pPr>
              <w:pStyle w:val="Compact"/>
              <w:jc w:val="left"/>
            </w:pPr>
            <w:r>
              <w:t xml:space="preserve">2,800.00</w:t>
            </w:r>
          </w:p>
        </w:tc>
        <w:tc>
          <w:tcPr/>
          <w:p>
            <w:pPr>
              <w:pStyle w:val="Compact"/>
              <w:jc w:val="left"/>
            </w:pPr>
            <w:r>
              <w:t xml:space="preserve">2,800.00</w:t>
            </w:r>
          </w:p>
        </w:tc>
      </w:tr>
    </w:tbl>
    <w:p/>
    <w:tbl>
      <w:tblPr>
        <w:tblStyle w:val="Table"/>
        <w:tblW w:type="auto" w:w="0"/>
        <w:tblLook w:firstRow="0" w:lastRow="0" w:firstColumn="0" w:lastColumn="0" w:noHBand="0" w:noVBand="0" w:val="0000"/>
      </w:tblPr>
      <w:tblGrid>
        <w:gridCol w:w="1320"/>
        <w:gridCol w:w="1320"/>
        <w:gridCol w:w="1320"/>
        <w:gridCol w:w="1320"/>
        <w:gridCol w:w="1320"/>
        <w:gridCol w:w="1320"/>
      </w:tblGrid>
      <w:tr>
        <w:tc>
          <w:tcPr/>
          <w:p>
            <w:pPr>
              <w:pStyle w:val="Compact"/>
              <w:jc w:val="right"/>
            </w:pPr>
            <w:r>
              <w:t xml:space="preserve">Subtotal (GHS)</w:t>
            </w:r>
          </w:p>
        </w:tc>
        <w:tc>
          <w:tcPr/>
          <w:p>
            <w:pPr>
              <w:pStyle w:val="Compact"/>
              <w:jc w:val="right"/>
            </w:pPr>
            <w:r>
              <w:t xml:space="preserve">318,900.00</w:t>
            </w:r>
          </w:p>
        </w:tc>
        <w:tc>
          <w:tcPr/>
          <w:p>
            <w:pPr>
              <w:pStyle w:val="Compact"/>
            </w:pPr>
          </w:p>
        </w:tc>
        <w:tc>
          <w:tcPr/>
          <w:p>
            <w:pPr>
              <w:pStyle w:val="Compact"/>
            </w:pPr>
          </w:p>
        </w:tc>
        <w:tc>
          <w:tcPr/>
          <w:p>
            <w:pPr>
              <w:pStyle w:val="Compact"/>
            </w:pPr>
          </w:p>
        </w:tc>
        <w:tc>
          <w:tcPr/>
          <w:p>
            <w:pPr>
              <w:pStyle w:val="Compact"/>
            </w:pPr>
          </w:p>
        </w:tc>
      </w:tr>
      <w:tr>
        <w:tc>
          <w:tcPr/>
          <w:p>
            <w:pPr>
              <w:pStyle w:val="Compact"/>
              <w:jc w:val="right"/>
            </w:pPr>
            <w:r>
              <w:t xml:space="preserve">Ghana VAT (15%)</w:t>
            </w:r>
          </w:p>
        </w:tc>
        <w:tc>
          <w:tcPr/>
          <w:p>
            <w:pPr>
              <w:pStyle w:val="Compact"/>
              <w:jc w:val="right"/>
            </w:pPr>
            <w:r>
              <w:t xml:space="preserve">47,835.00</w:t>
            </w:r>
          </w:p>
        </w:tc>
        <w:tc>
          <w:tcPr/>
          <w:p>
            <w:pPr>
              <w:pStyle w:val="Compact"/>
            </w:pPr>
          </w:p>
        </w:tc>
        <w:tc>
          <w:tcPr/>
          <w:p>
            <w:pPr>
              <w:pStyle w:val="Compact"/>
            </w:pPr>
          </w:p>
        </w:tc>
        <w:tc>
          <w:tcPr/>
          <w:p>
            <w:pPr>
              <w:pStyle w:val="Compact"/>
            </w:pPr>
          </w:p>
        </w:tc>
        <w:tc>
          <w:tcPr/>
          <w:p>
            <w:pPr>
              <w:pStyle w:val="Compact"/>
            </w:pPr>
          </w:p>
        </w:tc>
      </w:tr>
      <w:tr>
        <w:tc>
          <w:tcPr/>
          <w:p>
            <w:pPr>
              <w:pStyle w:val="Compact"/>
              <w:jc w:val="right"/>
            </w:pPr>
            <w:r>
              <w:t xml:space="preserve">Withholding Tax (5%)</w:t>
            </w:r>
          </w:p>
        </w:tc>
        <w:tc>
          <w:tcPr/>
          <w:p>
            <w:pPr>
              <w:pStyle w:val="Compact"/>
              <w:jc w:val="right"/>
            </w:pPr>
            <w:r>
              <w:t xml:space="preserve">(15,945.00)</w:t>
            </w:r>
          </w:p>
        </w:tc>
        <w:tc>
          <w:tcPr/>
          <w:p>
            <w:pPr>
              <w:pStyle w:val="Compact"/>
            </w:pPr>
          </w:p>
        </w:tc>
        <w:tc>
          <w:tcPr/>
          <w:p>
            <w:pPr>
              <w:pStyle w:val="Compact"/>
            </w:pPr>
          </w:p>
        </w:tc>
        <w:tc>
          <w:tcPr/>
          <w:p>
            <w:pPr>
              <w:pStyle w:val="Compact"/>
            </w:pPr>
          </w:p>
        </w:tc>
        <w:tc>
          <w:tcPr/>
          <w:p>
            <w:pPr>
              <w:pStyle w:val="Compact"/>
            </w:pPr>
          </w:p>
        </w:tc>
      </w:tr>
      <w:tr>
        <w:tc>
          <w:tcPr/>
          <w:p>
            <w:pPr>
              <w:pStyle w:val="Compact"/>
              <w:jc w:val="right"/>
            </w:pPr>
            <w:r>
              <w:t xml:space="preserve">NET TOTAL PAYABLE (GHS)</w:t>
            </w:r>
          </w:p>
        </w:tc>
        <w:tc>
          <w:tcPr/>
          <w:p>
            <w:pPr>
              <w:pStyle w:val="Compact"/>
              <w:jc w:val="right"/>
            </w:pPr>
            <w:r>
              <w:t xml:space="preserve">350,790.00</w:t>
            </w:r>
          </w:p>
        </w:tc>
        <w:tc>
          <w:tcPr/>
          <w:p>
            <w:pPr>
              <w:pStyle w:val="Compact"/>
            </w:pPr>
          </w:p>
        </w:tc>
        <w:tc>
          <w:tcPr/>
          <w:p>
            <w:pPr>
              <w:pStyle w:val="Compact"/>
            </w:pPr>
          </w:p>
        </w:tc>
        <w:tc>
          <w:tcPr/>
          <w:p>
            <w:pPr>
              <w:pStyle w:val="Compact"/>
            </w:pPr>
          </w:p>
        </w:tc>
        <w:tc>
          <w:tcPr/>
          <w:p>
            <w:pPr>
              <w:pStyle w:val="Compact"/>
            </w:pPr>
          </w:p>
        </w:tc>
      </w:tr>
    </w:tbl>
    <w:bookmarkEnd w:id="21"/>
    <w:bookmarkStart w:id="22" w:name="terms-and-conditions"/>
    <w:p>
      <w:pPr>
        <w:pStyle w:val="Heading2"/>
      </w:pPr>
      <w:r>
        <w:t xml:space="preserve">3. Terms and Conditions</w:t>
      </w:r>
    </w:p>
    <w:p>
      <w:pPr>
        <w:numPr>
          <w:ilvl w:val="0"/>
          <w:numId w:val="1001"/>
        </w:numPr>
        <w:pStyle w:val="Compact"/>
      </w:pPr>
      <w:r>
        <w:rPr>
          <w:bCs/>
          <w:b/>
        </w:rPr>
        <w:t xml:space="preserve">Acceptance:</w:t>
      </w:r>
      <w:r>
        <w:t xml:space="preserve"> </w:t>
      </w:r>
      <w:r>
        <w:t xml:space="preserve">This Purchase Order shall become a binding agreement upon written acceptance by the vendor. The vendor must return a signed copy of this Purchase Order to Accra Hospitality &amp; Catering Solutions Ltd. within five (5) business days of receipt.</w:t>
      </w:r>
    </w:p>
    <w:p>
      <w:pPr>
        <w:numPr>
          <w:ilvl w:val="0"/>
          <w:numId w:val="1001"/>
        </w:numPr>
        <w:pStyle w:val="Compact"/>
      </w:pPr>
      <w:r>
        <w:rPr>
          <w:bCs/>
          <w:b/>
        </w:rPr>
        <w:t xml:space="preserve">Commencement:</w:t>
      </w:r>
      <w:r>
        <w:t xml:space="preserve"> </w:t>
      </w:r>
      <w:r>
        <w:t xml:space="preserve">The Chef shall report for duty at the designated kitchen facility in Ghana Accra no later than 08:00 AM on 1 July 2025. Failure to commence within three (3) business days of the start date shall constitute a material breach of this Purchase Order.</w:t>
      </w:r>
    </w:p>
    <w:p>
      <w:pPr>
        <w:numPr>
          <w:ilvl w:val="0"/>
          <w:numId w:val="1001"/>
        </w:numPr>
        <w:pStyle w:val="Compact"/>
      </w:pPr>
      <w:r>
        <w:rPr>
          <w:bCs/>
          <w:b/>
        </w:rPr>
        <w:t xml:space="preserve">Payment Terms:</w:t>
      </w:r>
      <w:r>
        <w:t xml:space="preserve"> </w:t>
      </w:r>
      <w:r>
        <w:t xml:space="preserve">Payment shall be made on a monthly basis via bank transfer to the vendor's designated account within Ghana Accra. Invoices must be submitted by the 5th of each month for services rendered in the preceding month. Payment will be processed within fourteen (14) calendar days of invoice receipt.</w:t>
      </w:r>
    </w:p>
    <w:p>
      <w:pPr>
        <w:numPr>
          <w:ilvl w:val="0"/>
          <w:numId w:val="1001"/>
        </w:numPr>
        <w:pStyle w:val="Compact"/>
      </w:pPr>
      <w:r>
        <w:rPr>
          <w:bCs/>
          <w:b/>
        </w:rPr>
        <w:t xml:space="preserve">Performance Standards:</w:t>
      </w:r>
      <w:r>
        <w:t xml:space="preserve"> </w:t>
      </w:r>
      <w:r>
        <w:t xml:space="preserve">The Chef is expected to maintain a minimum guest satisfaction score of 90% as measured by quarterly surveys conducted at the Ghana Accra venue. The Chef shall adhere to all food safety regulations enforced by the Ghana FDA and the Ghana Standards Authority.</w:t>
      </w:r>
    </w:p>
    <w:p>
      <w:pPr>
        <w:numPr>
          <w:ilvl w:val="0"/>
          <w:numId w:val="1001"/>
        </w:numPr>
        <w:pStyle w:val="Compact"/>
      </w:pPr>
      <w:r>
        <w:rPr>
          <w:bCs/>
          <w:b/>
        </w:rPr>
        <w:t xml:space="preserve">Confidentiality:</w:t>
      </w:r>
      <w:r>
        <w:t xml:space="preserve"> </w:t>
      </w:r>
      <w:r>
        <w:t xml:space="preserve">All proprietary recipes, supplier lists, menu plans, and operational procedures developed or utilized by the Chef during the term of this Purchase Order shall remain the exclusive intellectual property of Accra Hospitality &amp; Catering Solutions Ltd.</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gross misconduct, food safety violations, or failure to meet performance benchmarks, termination may be effected immediately without notice.</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Ghana. Any disputes arising from this Purchase Order shall be resolved through arbitration in Ghana Accra in accordance with the Arbitration Act, 2005 (Act 698).</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government-imposed lockdowns in Ghana Accra, or pandemics.</w:t>
      </w:r>
    </w:p>
    <w:bookmarkEnd w:id="22"/>
    <w:bookmarkStart w:id="23" w:name="delivery-and-deployment-details"/>
    <w:p>
      <w:pPr>
        <w:pStyle w:val="Heading2"/>
      </w:pPr>
      <w:r>
        <w:t xml:space="preserve">4. Delivery and Deployment Details</w:t>
      </w:r>
    </w:p>
    <w:p>
      <w:pPr>
        <w:pStyle w:val="FirstParagraph"/>
      </w:pPr>
      <w:r>
        <w:t xml:space="preserve">The Chef shall be deployed to the following location in</w:t>
      </w:r>
      <w:r>
        <w:t xml:space="preserve"> </w:t>
      </w:r>
      <w:r>
        <w:rPr>
          <w:bCs/>
          <w:b/>
        </w:rPr>
        <w:t xml:space="preserve">Ghana Accra</w:t>
      </w:r>
      <w:r>
        <w:t xml:space="preserve">: Accra Hospitality &amp; Catering Solutions Ltd., Executive Kitchen, 3rd Floor, Independence Avenue Business Centre, Osu, Ghana Accra. The vendor is responsible for arranging the Chef's transportation to the Ghana Accra site on the first day of engagement. All work tools, knives, and personal culinary equipment must be provided by the Chef unless otherwise specified in the onboarding package.</w:t>
      </w:r>
    </w:p>
    <w:p>
      <w:pPr>
        <w:pStyle w:val="BodyText"/>
      </w:pPr>
      <w:r>
        <w:rPr>
          <w:bCs/>
          <w:b/>
        </w:rPr>
        <w:t xml:space="preserve">NOTE:</w:t>
      </w:r>
      <w:r>
        <w:t xml:space="preserve"> </w:t>
      </w:r>
      <w:r>
        <w:t xml:space="preserve">This Purchase Order is specific to the procurement of Chef services for the Ghana Accra location. It does not extend to any other branch or satellite kitchen operated by Accra Hospitality &amp; Catering Solutions Ltd. outside of Ghana Accra. Any additional locations or extended services must be documented in a separate Purchase Order amendment.</w:t>
      </w:r>
    </w:p>
    <w:bookmarkEnd w:id="23"/>
    <w:bookmarkStart w:id="24" w:name="authorization-and-signatures"/>
    <w:p>
      <w:pPr>
        <w:pStyle w:val="Heading2"/>
      </w:pPr>
      <w:r>
        <w:t xml:space="preserve">5. Authorization and Signatures</w:t>
      </w:r>
    </w:p>
    <w:p>
      <w:pPr>
        <w:pStyle w:val="FirstParagraph"/>
      </w:pPr>
      <w:r>
        <w:rPr>
          <w:bCs/>
          <w:b/>
        </w:rPr>
        <w:t xml:space="preserve">For and on behalf of Accra Hospitality &amp; Catering Solutions Ltd.:</w:t>
      </w:r>
      <w:r>
        <w:br/>
      </w:r>
      <w:r>
        <w:br/>
      </w:r>
      <w:r>
        <w:t xml:space="preserve">Name: ______________________________</w:t>
      </w:r>
      <w:r>
        <w:br/>
      </w:r>
      <w:r>
        <w:t xml:space="preserve">Title: Head of Procurement</w:t>
      </w:r>
      <w:r>
        <w:br/>
      </w:r>
      <w:r>
        <w:t xml:space="preserve">Signature: ______________________________</w:t>
      </w:r>
      <w:r>
        <w:br/>
      </w:r>
      <w:r>
        <w:t xml:space="preserve">Date: ______________________________</w:t>
      </w:r>
    </w:p>
    <w:p>
      <w:pPr>
        <w:pStyle w:val="BodyText"/>
      </w:pPr>
      <w:r>
        <w:rPr>
          <w:bCs/>
          <w:b/>
        </w:rPr>
        <w:t xml:space="preserve">For and on behalf of MasterChef West Africa Culinary Services Ltd.:</w:t>
      </w:r>
      <w:r>
        <w:br/>
      </w:r>
      <w:r>
        <w:br/>
      </w:r>
      <w:r>
        <w:t xml:space="preserve">Name: ______________________________</w:t>
      </w:r>
      <w:r>
        <w:br/>
      </w:r>
      <w:r>
        <w:t xml:space="preserve">Title: Director of Operations</w:t>
      </w:r>
      <w:r>
        <w:br/>
      </w:r>
      <w:r>
        <w:t xml:space="preserve">Signature: ______________________________</w:t>
      </w:r>
      <w:r>
        <w:br/>
      </w:r>
      <w:r>
        <w:t xml:space="preserve">Date: ______________________________</w:t>
      </w:r>
    </w:p>
    <w:p>
      <w:pPr>
        <w:pStyle w:val="BodyText"/>
      </w:pPr>
      <w:r>
        <w:t xml:space="preserve">This Purchase Order (PO-GHA-2025-0047) is issued for the procurement of Chef services in Ghana Accra. Unauthorized reproduction or distribution of this document is strictly prohibited. © 2025 Accra Hospitality &amp; Catering Solutions Ltd.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Chef Services - Ghana Accra</dc:title>
  <dc:creator/>
  <dc:language>en</dc:language>
  <cp:keywords/>
  <dcterms:created xsi:type="dcterms:W3CDTF">2026-10-10T04:01:09Z</dcterms:created>
  <dcterms:modified xsi:type="dcterms:W3CDTF">2026-10-10T04:01:09Z</dcterms:modified>
</cp:coreProperties>
</file>

<file path=docProps/custom.xml><?xml version="1.0" encoding="utf-8"?>
<Properties xmlns="http://schemas.openxmlformats.org/officeDocument/2006/custom-properties" xmlns:vt="http://schemas.openxmlformats.org/officeDocument/2006/docPropsVTypes"/>
</file>