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Professional Culinary Services Procurement Document</w:t>
      </w:r>
    </w:p>
    <w:p>
      <w:pPr>
        <w:pStyle w:val="BodyText"/>
      </w:pPr>
      <w:r>
        <w:t xml:space="preserve">Côte d'Ivoire — Abidjan, Grand-Bassam District</w:t>
      </w:r>
    </w:p>
    <w:p>
      <w:pPr>
        <w:pStyle w:val="BodyText"/>
      </w:pPr>
      <w:r>
        <w:t xml:space="preserve">PO No. IV-ABJ-2025-00472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Purchase Order Number</w:t>
            </w:r>
          </w:p>
        </w:tc>
        <w:tc>
          <w:tcPr/>
          <w:p>
            <w:pPr>
              <w:pStyle w:val="Compact"/>
              <w:jc w:val="left"/>
            </w:pPr>
            <w:r>
              <w:t xml:space="preserve">IV-ABJ-2025-00472</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Required Commencement Date</w:t>
            </w:r>
          </w:p>
        </w:tc>
        <w:tc>
          <w:tcPr/>
          <w:p>
            <w:pPr>
              <w:pStyle w:val="Compact"/>
              <w:jc w:val="left"/>
            </w:pPr>
            <w:r>
              <w:t xml:space="preserve">01 August 2025</w:t>
            </w:r>
          </w:p>
        </w:tc>
      </w:tr>
      <w:tr>
        <w:tc>
          <w:tcPr/>
          <w:p>
            <w:pPr>
              <w:pStyle w:val="Compact"/>
              <w:jc w:val="left"/>
            </w:pPr>
            <w:r>
              <w:rPr>
                <w:bCs/>
                <w:b/>
              </w:rPr>
              <w:t xml:space="preserve">Contract Duration</w:t>
            </w:r>
          </w:p>
        </w:tc>
        <w:tc>
          <w:tcPr/>
          <w:p>
            <w:pPr>
              <w:pStyle w:val="Compact"/>
              <w:jc w:val="left"/>
            </w:pPr>
            <w:r>
              <w:t xml:space="preserve">Twelve (12) months, renewable by mutual agreement</w:t>
            </w:r>
          </w:p>
        </w:tc>
      </w:tr>
      <w:tr>
        <w:tc>
          <w:tcPr/>
          <w:p>
            <w:pPr>
              <w:pStyle w:val="Compact"/>
              <w:jc w:val="left"/>
            </w:pPr>
            <w:r>
              <w:rPr>
                <w:bCs/>
                <w:b/>
              </w:rPr>
              <w:t xml:space="preserve">Currency</w:t>
            </w:r>
          </w:p>
        </w:tc>
        <w:tc>
          <w:tcPr/>
          <w:p>
            <w:pPr>
              <w:pStyle w:val="Compact"/>
              <w:jc w:val="left"/>
            </w:pPr>
            <w:r>
              <w:t xml:space="preserve">West African CFA Franc (XOF)</w:t>
            </w:r>
          </w:p>
        </w:tc>
      </w:tr>
      <w:tr>
        <w:tc>
          <w:tcPr/>
          <w:p>
            <w:pPr>
              <w:pStyle w:val="Compact"/>
              <w:jc w:val="left"/>
            </w:pPr>
            <w:r>
              <w:rPr>
                <w:bCs/>
                <w:b/>
              </w:rPr>
              <w:t xml:space="preserve">Place of Performance</w:t>
            </w:r>
          </w:p>
        </w:tc>
        <w:tc>
          <w:tcPr/>
          <w:p>
            <w:pPr>
              <w:pStyle w:val="Compact"/>
              <w:jc w:val="left"/>
            </w:pPr>
            <w:r>
              <w:t xml:space="preserve">Abidjan, Ivory Coast — Cocody Plateau, Boulevard Latrille</w:t>
            </w:r>
          </w:p>
        </w:tc>
      </w:tr>
    </w:tbl>
    <w:bookmarkEnd w:id="21"/>
    <w:bookmarkStart w:id="22" w:name="purchasing-entity-buyer"/>
    <w:p>
      <w:pPr>
        <w:pStyle w:val="Heading2"/>
      </w:pPr>
      <w:r>
        <w:t xml:space="preserve">2.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Hôtel Palmier d'Or, S.A.</w:t>
            </w:r>
          </w:p>
        </w:tc>
      </w:tr>
      <w:tr>
        <w:tc>
          <w:tcPr/>
          <w:p>
            <w:pPr>
              <w:pStyle w:val="Compact"/>
              <w:jc w:val="left"/>
            </w:pPr>
            <w:r>
              <w:rPr>
                <w:bCs/>
                <w:b/>
              </w:rPr>
              <w:t xml:space="preserve">Address</w:t>
            </w:r>
          </w:p>
        </w:tc>
        <w:tc>
          <w:tcPr/>
          <w:p>
            <w:pPr>
              <w:pStyle w:val="Compact"/>
              <w:jc w:val="left"/>
            </w:pPr>
            <w:r>
              <w:t xml:space="preserve">12 Boulevard Latrille, Cocody Plateau, Abidjan, Ivory Coast</w:t>
            </w:r>
          </w:p>
        </w:tc>
      </w:tr>
      <w:tr>
        <w:tc>
          <w:tcPr/>
          <w:p>
            <w:pPr>
              <w:pStyle w:val="Compact"/>
              <w:jc w:val="left"/>
            </w:pPr>
            <w:r>
              <w:rPr>
                <w:bCs/>
                <w:b/>
              </w:rPr>
              <w:t xml:space="preserve">Tax Identification (NIF)</w:t>
            </w:r>
          </w:p>
        </w:tc>
        <w:tc>
          <w:tcPr/>
          <w:p>
            <w:pPr>
              <w:pStyle w:val="Compact"/>
              <w:jc w:val="left"/>
            </w:pPr>
            <w:r>
              <w:t xml:space="preserve">CI-ABJ-2019-448721</w:t>
            </w:r>
          </w:p>
        </w:tc>
      </w:tr>
      <w:tr>
        <w:tc>
          <w:tcPr/>
          <w:p>
            <w:pPr>
              <w:pStyle w:val="Compact"/>
              <w:jc w:val="left"/>
            </w:pPr>
            <w:r>
              <w:rPr>
                <w:bCs/>
                <w:b/>
              </w:rPr>
              <w:t xml:space="preserve">Authorized Signatory</w:t>
            </w:r>
          </w:p>
        </w:tc>
        <w:tc>
          <w:tcPr/>
          <w:p>
            <w:pPr>
              <w:pStyle w:val="Compact"/>
              <w:jc w:val="left"/>
            </w:pPr>
            <w:r>
              <w:t xml:space="preserve">M. Jean-Baptiste Kouassi, General Manager</w:t>
            </w:r>
          </w:p>
        </w:tc>
      </w:tr>
      <w:tr>
        <w:tc>
          <w:tcPr/>
          <w:p>
            <w:pPr>
              <w:pStyle w:val="Compact"/>
              <w:jc w:val="left"/>
            </w:pPr>
            <w:r>
              <w:rPr>
                <w:bCs/>
                <w:b/>
              </w:rPr>
              <w:t xml:space="preserve">Contact</w:t>
            </w:r>
          </w:p>
        </w:tc>
        <w:tc>
          <w:tcPr/>
          <w:p>
            <w:pPr>
              <w:pStyle w:val="Compact"/>
              <w:jc w:val="left"/>
            </w:pPr>
            <w:r>
              <w:t xml:space="preserve">procurement@palmierdor.ci | +225 27 22 45 67 89</w:t>
            </w:r>
          </w:p>
        </w:tc>
      </w:tr>
    </w:tbl>
    <w:bookmarkEnd w:id="22"/>
    <w:bookmarkStart w:id="23" w:name="supplier-service-provider"/>
    <w:p>
      <w:pPr>
        <w:pStyle w:val="Heading2"/>
      </w:pPr>
      <w:r>
        <w:t xml:space="preserve">3. Supplier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Provider Name</w:t>
            </w:r>
          </w:p>
        </w:tc>
        <w:tc>
          <w:tcPr/>
          <w:p>
            <w:pPr>
              <w:pStyle w:val="Compact"/>
              <w:jc w:val="left"/>
            </w:pPr>
            <w:r>
              <w:t xml:space="preserve">Chef Amadou Diallo, Independent Culinary Professional</w:t>
            </w:r>
          </w:p>
        </w:tc>
      </w:tr>
      <w:tr>
        <w:tc>
          <w:tcPr/>
          <w:p>
            <w:pPr>
              <w:pStyle w:val="Compact"/>
              <w:jc w:val="left"/>
            </w:pPr>
            <w:r>
              <w:rPr>
                <w:bCs/>
                <w:b/>
              </w:rPr>
              <w:t xml:space="preserve">Professional Address</w:t>
            </w:r>
          </w:p>
        </w:tc>
        <w:tc>
          <w:tcPr/>
          <w:p>
            <w:pPr>
              <w:pStyle w:val="Compact"/>
              <w:jc w:val="left"/>
            </w:pPr>
            <w:r>
              <w:t xml:space="preserve">45 Rue des Jardins, Yopougon, Abidjan, Ivory Coast</w:t>
            </w:r>
          </w:p>
        </w:tc>
      </w:tr>
      <w:tr>
        <w:tc>
          <w:tcPr/>
          <w:p>
            <w:pPr>
              <w:pStyle w:val="Compact"/>
              <w:jc w:val="left"/>
            </w:pPr>
            <w:r>
              <w:rPr>
                <w:bCs/>
                <w:b/>
              </w:rPr>
              <w:t xml:space="preserve">Professional Registration</w:t>
            </w:r>
          </w:p>
        </w:tc>
        <w:tc>
          <w:tcPr/>
          <w:p>
            <w:pPr>
              <w:pStyle w:val="Compact"/>
              <w:jc w:val="left"/>
            </w:pPr>
            <w:r>
              <w:t xml:space="preserve">Ministry of Tourism &amp; Arts, Ivory Coast — License No. CUL-2023-0091</w:t>
            </w:r>
          </w:p>
        </w:tc>
      </w:tr>
      <w:tr>
        <w:tc>
          <w:tcPr/>
          <w:p>
            <w:pPr>
              <w:pStyle w:val="Compact"/>
              <w:jc w:val="left"/>
            </w:pPr>
            <w:r>
              <w:rPr>
                <w:bCs/>
                <w:b/>
              </w:rPr>
              <w:t xml:space="preserve">Contact</w:t>
            </w:r>
          </w:p>
        </w:tc>
        <w:tc>
          <w:tcPr/>
          <w:p>
            <w:pPr>
              <w:pStyle w:val="Compact"/>
              <w:jc w:val="left"/>
            </w:pPr>
            <w:r>
              <w:t xml:space="preserve">chef.diallo@culinaryci.com | +225 07 08 12 34 56</w:t>
            </w:r>
          </w:p>
        </w:tc>
      </w:tr>
    </w:tbl>
    <w:bookmarkEnd w:id="23"/>
    <w:bookmarkStart w:id="24" w:name="scope-of-purchase-chef-services"/>
    <w:p>
      <w:pPr>
        <w:pStyle w:val="Heading2"/>
      </w:pPr>
      <w:r>
        <w:t xml:space="preserve">4. Scope of Purchase — Chef Services</w:t>
      </w:r>
    </w:p>
    <w:p>
      <w:pPr>
        <w:pStyle w:val="FirstParagraph"/>
      </w:pPr>
      <w:r>
        <w:t xml:space="preserve">This</w:t>
      </w:r>
      <w:r>
        <w:t xml:space="preserve"> </w:t>
      </w:r>
      <w:r>
        <w:t xml:space="preserve">Purchase Order</w:t>
      </w:r>
      <w:r>
        <w:t xml:space="preserve"> </w:t>
      </w:r>
      <w:r>
        <w:t xml:space="preserve">is issued by Hôtel Palmier d'Or, S.A. to formally engage the services of</w:t>
      </w:r>
      <w:r>
        <w:t xml:space="preserve"> </w:t>
      </w:r>
      <w:r>
        <w:t xml:space="preserve">Chef</w:t>
      </w:r>
      <w:r>
        <w:t xml:space="preserve"> </w:t>
      </w:r>
      <w:r>
        <w:t xml:space="preserve">Amadou Diallo for the operation and management of the main restaurant kitchen located at our property in</w:t>
      </w:r>
      <w:r>
        <w:t xml:space="preserve"> </w:t>
      </w:r>
      <w:r>
        <w:t xml:space="preserve">Ivory Coast Abidjan</w:t>
      </w:r>
      <w:r>
        <w:t xml:space="preserve">. The</w:t>
      </w:r>
      <w:r>
        <w:t xml:space="preserve"> </w:t>
      </w:r>
      <w:r>
        <w:t xml:space="preserve">Chef</w:t>
      </w:r>
      <w:r>
        <w:t xml:space="preserve"> </w:t>
      </w:r>
      <w:r>
        <w:t xml:space="preserve">shall be responsible for the following duties and deliverables:</w:t>
      </w:r>
    </w:p>
    <w:p>
      <w:pPr>
        <w:numPr>
          <w:ilvl w:val="0"/>
          <w:numId w:val="1001"/>
        </w:numPr>
        <w:pStyle w:val="Compact"/>
      </w:pPr>
      <w:r>
        <w:t xml:space="preserve">Full supervision and daily management of the main kitchen, including a team of no fewer than eight (8) kitchen assistants and two (2) sous-chefs.</w:t>
      </w:r>
    </w:p>
    <w:p>
      <w:pPr>
        <w:numPr>
          <w:ilvl w:val="0"/>
          <w:numId w:val="1001"/>
        </w:numPr>
        <w:pStyle w:val="Compact"/>
      </w:pPr>
      <w:r>
        <w:t xml:space="preserve">Design, development, and seasonal rotation of a menu that reflects both international fine-dining standards and the rich culinary heritage of</w:t>
      </w:r>
      <w:r>
        <w:t xml:space="preserve"> </w:t>
      </w:r>
      <w:r>
        <w:t xml:space="preserve">Ivory Coast Abidjan</w:t>
      </w:r>
      <w:r>
        <w:t xml:space="preserve">, incorporating local ingredients such as attiéké, grilled fish from the lagoon, and traditional sauces.</w:t>
      </w:r>
    </w:p>
    <w:p>
      <w:pPr>
        <w:numPr>
          <w:ilvl w:val="0"/>
          <w:numId w:val="1001"/>
        </w:numPr>
        <w:pStyle w:val="Compact"/>
      </w:pPr>
      <w:r>
        <w:t xml:space="preserve">Ensuring compliance with all food safety, hygiene, and sanitation regulations as mandated by the Ivorian Ministry of Health and the Abidjan Municipal Health Authority.</w:t>
      </w:r>
    </w:p>
    <w:p>
      <w:pPr>
        <w:numPr>
          <w:ilvl w:val="0"/>
          <w:numId w:val="1001"/>
        </w:numPr>
        <w:pStyle w:val="Compact"/>
      </w:pPr>
      <w:r>
        <w:t xml:space="preserve">Procurement oversight: the</w:t>
      </w:r>
      <w:r>
        <w:t xml:space="preserve"> </w:t>
      </w:r>
      <w:r>
        <w:t xml:space="preserve">Chef</w:t>
      </w:r>
      <w:r>
        <w:t xml:space="preserve"> </w:t>
      </w:r>
      <w:r>
        <w:t xml:space="preserve">shall submit weekly ingredient requisition lists to the purchasing department, with all sourcing to be conducted primarily from local markets in Abidjan (Marché de Cocody, Marché d'Adjamé) to support the regional economy.</w:t>
      </w:r>
    </w:p>
    <w:p>
      <w:pPr>
        <w:numPr>
          <w:ilvl w:val="0"/>
          <w:numId w:val="1001"/>
        </w:numPr>
        <w:pStyle w:val="Compact"/>
      </w:pPr>
      <w:r>
        <w:t xml:space="preserve">Preparation and execution of private dining events, corporate banquets, and special occasions hosted at the property, with a minimum of four (4) such events per month.</w:t>
      </w:r>
    </w:p>
    <w:p>
      <w:pPr>
        <w:numPr>
          <w:ilvl w:val="0"/>
          <w:numId w:val="1001"/>
        </w:numPr>
        <w:pStyle w:val="Compact"/>
      </w:pPr>
      <w:r>
        <w:t xml:space="preserve">Mentorship and training of junior kitchen staff in both French and English culinary techniques, as the clientele in</w:t>
      </w:r>
      <w:r>
        <w:t xml:space="preserve"> </w:t>
      </w:r>
      <w:r>
        <w:t xml:space="preserve">Ivory Coast Abidjan</w:t>
      </w:r>
      <w:r>
        <w:t xml:space="preserve"> </w:t>
      </w:r>
      <w:r>
        <w:t xml:space="preserve">is predominantly bilingual.</w:t>
      </w:r>
    </w:p>
    <w:p>
      <w:pPr>
        <w:numPr>
          <w:ilvl w:val="0"/>
          <w:numId w:val="1001"/>
        </w:numPr>
        <w:pStyle w:val="Compact"/>
      </w:pPr>
      <w:r>
        <w:t xml:space="preserve">Maintenance of kitchen inventory records, waste-reduction protocols, and cost-control measures to keep food costs within 32% of revenue.</w:t>
      </w:r>
    </w:p>
    <w:bookmarkEnd w:id="24"/>
    <w:bookmarkStart w:id="25" w:name="financial-terms-payment-schedule"/>
    <w:p>
      <w:pPr>
        <w:pStyle w:val="Heading2"/>
      </w:pPr>
      <w:r>
        <w:t xml:space="preserve">5. Financial Terms &amp;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(XOF)</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Monthly Chef Professional Fee (base salary)</w:t>
            </w:r>
          </w:p>
        </w:tc>
        <w:tc>
          <w:tcPr/>
          <w:p>
            <w:pPr>
              <w:pStyle w:val="Compact"/>
              <w:jc w:val="left"/>
            </w:pPr>
            <w:r>
              <w:t xml:space="preserve">Month</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2</w:t>
            </w:r>
          </w:p>
        </w:tc>
        <w:tc>
          <w:tcPr/>
          <w:p>
            <w:pPr>
              <w:pStyle w:val="Compact"/>
              <w:jc w:val="left"/>
            </w:pPr>
            <w:r>
              <w:t xml:space="preserve">Monthly Kitchen Operations &amp; Ingredient Budget</w:t>
            </w:r>
          </w:p>
        </w:tc>
        <w:tc>
          <w:tcPr/>
          <w:p>
            <w:pPr>
              <w:pStyle w:val="Compact"/>
              <w:jc w:val="left"/>
            </w:pPr>
            <w:r>
              <w:t xml:space="preserve">Month</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3</w:t>
            </w:r>
          </w:p>
        </w:tc>
        <w:tc>
          <w:tcPr/>
          <w:p>
            <w:pPr>
              <w:pStyle w:val="Compact"/>
              <w:jc w:val="left"/>
            </w:pPr>
            <w:r>
              <w:t xml:space="preserve">Special Event &amp; Banquet Preparation Fee</w:t>
            </w:r>
          </w:p>
        </w:tc>
        <w:tc>
          <w:tcPr/>
          <w:p>
            <w:pPr>
              <w:pStyle w:val="Compact"/>
              <w:jc w:val="left"/>
            </w:pPr>
            <w:r>
              <w:t xml:space="preserve">Event</w:t>
            </w:r>
          </w:p>
        </w:tc>
        <w:tc>
          <w:tcPr/>
          <w:p>
            <w:pPr>
              <w:pStyle w:val="Compact"/>
              <w:jc w:val="left"/>
            </w:pPr>
            <w:r>
              <w:t xml:space="preserve">450,000</w:t>
            </w:r>
          </w:p>
        </w:tc>
        <w:tc>
          <w:tcPr/>
          <w:p>
            <w:pPr>
              <w:pStyle w:val="Compact"/>
              <w:jc w:val="left"/>
            </w:pPr>
            <w:r>
              <w:t xml:space="preserve">21,600,000</w:t>
            </w:r>
          </w:p>
        </w:tc>
      </w:tr>
      <w:tr>
        <w:tc>
          <w:tcPr/>
          <w:p>
            <w:pPr>
              <w:pStyle w:val="Compact"/>
              <w:jc w:val="left"/>
            </w:pPr>
            <w:r>
              <w:t xml:space="preserve">4</w:t>
            </w:r>
          </w:p>
        </w:tc>
        <w:tc>
          <w:tcPr/>
          <w:p>
            <w:pPr>
              <w:pStyle w:val="Compact"/>
              <w:jc w:val="left"/>
            </w:pPr>
            <w:r>
              <w:t xml:space="preserve">Staff Training &amp; Development Allowance</w:t>
            </w:r>
          </w:p>
        </w:tc>
        <w:tc>
          <w:tcPr/>
          <w:p>
            <w:pPr>
              <w:pStyle w:val="Compact"/>
              <w:jc w:val="left"/>
            </w:pPr>
            <w:r>
              <w:t xml:space="preserve">Month</w:t>
            </w:r>
          </w:p>
        </w:tc>
        <w:tc>
          <w:tcPr/>
          <w:p>
            <w:pPr>
              <w:pStyle w:val="Compact"/>
              <w:jc w:val="left"/>
            </w:pPr>
            <w:r>
              <w:t xml:space="preserve">300,000</w:t>
            </w:r>
          </w:p>
        </w:tc>
        <w:tc>
          <w:tcPr/>
          <w:p>
            <w:pPr>
              <w:pStyle w:val="Compact"/>
              <w:jc w:val="left"/>
            </w:pPr>
            <w:r>
              <w:t xml:space="preserve">3,600,000</w:t>
            </w:r>
          </w:p>
        </w:tc>
      </w:tr>
      <w:tr>
        <w:tc>
          <w:tcPr/>
          <w:p>
            <w:pPr>
              <w:pStyle w:val="Compact"/>
              <w:jc w:val="left"/>
            </w:pPr>
            <w:r>
              <w:t xml:space="preserve">5</w:t>
            </w:r>
          </w:p>
        </w:tc>
        <w:tc>
          <w:tcPr/>
          <w:p>
            <w:pPr>
              <w:pStyle w:val="Compact"/>
              <w:jc w:val="left"/>
            </w:pPr>
            <w:r>
              <w:t xml:space="preserve">Equipment &amp; Utensil Replacement Fund</w:t>
            </w:r>
          </w:p>
        </w:tc>
        <w:tc>
          <w:tcPr/>
          <w:p>
            <w:pPr>
              <w:pStyle w:val="Compact"/>
              <w:jc w:val="left"/>
            </w:pPr>
            <w:r>
              <w:t xml:space="preserve">Year</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left"/>
            </w:pPr>
            <w:r>
              <w:rPr>
                <w:bCs/>
                <w:b/>
              </w:rPr>
              <w:t xml:space="preserve">TOTAL CONTRACT VALUE (12 Months)</w:t>
            </w:r>
          </w:p>
        </w:tc>
        <w:tc>
          <w:tcPr/>
          <w:p>
            <w:pPr>
              <w:pStyle w:val="Compact"/>
              <w:jc w:val="left"/>
            </w:pPr>
            <w:r>
              <w:rPr>
                <w:bCs/>
                <w:b/>
              </w:rPr>
              <w:t xml:space="preserve">83,100,000 XOF</w:t>
            </w:r>
          </w:p>
        </w:tc>
      </w:tr>
    </w:tbl>
    <w:p>
      <w:pPr>
        <w:pStyle w:val="BodyText"/>
      </w:pPr>
      <w:r>
        <w:rPr>
          <w:bCs/>
          <w:b/>
        </w:rPr>
        <w:t xml:space="preserve">Payment Terms:</w:t>
      </w:r>
      <w:r>
        <w:t xml:space="preserve"> </w:t>
      </w:r>
      <w:r>
        <w:t xml:space="preserve">The</w:t>
      </w:r>
      <w:r>
        <w:t xml:space="preserve"> </w:t>
      </w:r>
      <w:r>
        <w:t xml:space="preserve">Purchase Order</w:t>
      </w:r>
      <w:r>
        <w:t xml:space="preserve"> </w:t>
      </w:r>
      <w:r>
        <w:t xml:space="preserve">stipulates that all payments shall be made via bank transfer to the</w:t>
      </w:r>
      <w:r>
        <w:t xml:space="preserve"> </w:t>
      </w:r>
      <w:r>
        <w:t xml:space="preserve">Chef</w:t>
      </w:r>
      <w:r>
        <w:t xml:space="preserve">'s designated account at Ecobank Côte d'Ivoire, Abidjan branch, within fifteen (15) calendar days of the end of each calendar month. A 10% retention shall be withheld from the monthly professional fee and released upon satisfactory completion of the full twelve-month contract term. All amounts are subject to applicable Ivorian withholding tax (IRPP) as governed by the Direction Générale des Impôts in Abidjan.</w:t>
      </w:r>
    </w:p>
    <w:bookmarkEnd w:id="25"/>
    <w:bookmarkStart w:id="26" w:name="terms-conditions-compliance"/>
    <w:p>
      <w:pPr>
        <w:pStyle w:val="Heading2"/>
      </w:pPr>
      <w:r>
        <w:t xml:space="preserve">6. Terms, Conditions &amp; Compliance</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Buyer and the</w:t>
      </w:r>
      <w:r>
        <w:t xml:space="preserve"> </w:t>
      </w:r>
      <w:r>
        <w:t xml:space="preserve">Chef</w:t>
      </w:r>
      <w:r>
        <w:t xml:space="preserve"> </w:t>
      </w:r>
      <w:r>
        <w:t xml:space="preserve">upon signature by both parties. It shall be governed by and interpreted in accordance with the laws of the Republic of Côte d'Ivoire, particularly the Ivorian Labour Code (Code du Travail) and the Commercial Code.</w:t>
      </w:r>
    </w:p>
    <w:p>
      <w:pPr>
        <w:numPr>
          <w:ilvl w:val="0"/>
          <w:numId w:val="1002"/>
        </w:numPr>
        <w:pStyle w:val="Compact"/>
      </w:pPr>
      <w:r>
        <w:t xml:space="preserve">The</w:t>
      </w:r>
      <w:r>
        <w:t xml:space="preserve"> </w:t>
      </w:r>
      <w:r>
        <w:t xml:space="preserve">Chef</w:t>
      </w:r>
      <w:r>
        <w:t xml:space="preserve"> </w:t>
      </w:r>
      <w:r>
        <w:t xml:space="preserve">shall maintain valid professional liability insurance and food-handling certification throughout the duration of this</w:t>
      </w:r>
      <w:r>
        <w:t xml:space="preserve"> </w:t>
      </w:r>
      <w:r>
        <w:t xml:space="preserve">Purchase Order</w:t>
      </w:r>
      <w:r>
        <w:t xml:space="preserve">. Copies of such documents must be submitted to the Buyer's legal department prior to the commencement date.</w:t>
      </w:r>
    </w:p>
    <w:p>
      <w:pPr>
        <w:numPr>
          <w:ilvl w:val="0"/>
          <w:numId w:val="1002"/>
        </w:numPr>
        <w:pStyle w:val="Compact"/>
      </w:pPr>
      <w:r>
        <w:t xml:space="preserve">Working hours for the</w:t>
      </w:r>
      <w:r>
        <w:t xml:space="preserve"> </w:t>
      </w:r>
      <w:r>
        <w:t xml:space="preserve">Chef</w:t>
      </w:r>
      <w:r>
        <w:t xml:space="preserve"> </w:t>
      </w:r>
      <w:r>
        <w:t xml:space="preserve">shall be Monday through Saturday, 07:00 to 16:00, with additional hours as required for special events in</w:t>
      </w:r>
      <w:r>
        <w:t xml:space="preserve"> </w:t>
      </w:r>
      <w:r>
        <w:t xml:space="preserve">Ivory Coast Abidjan</w:t>
      </w:r>
      <w:r>
        <w:t xml:space="preserve">. Overtime shall be compensated at 1.5 times the hourly equivalent of the base fee.</w:t>
      </w:r>
    </w:p>
    <w:p>
      <w:pPr>
        <w:numPr>
          <w:ilvl w:val="0"/>
          <w:numId w:val="1002"/>
        </w:numPr>
        <w:pStyle w:val="Compact"/>
      </w:pPr>
      <w:r>
        <w:t xml:space="preserve">Either party may terminate this</w:t>
      </w:r>
      <w:r>
        <w:t xml:space="preserve"> </w:t>
      </w:r>
      <w:r>
        <w:t xml:space="preserve">Purchase Order</w:t>
      </w:r>
      <w:r>
        <w:t xml:space="preserve"> </w:t>
      </w:r>
      <w:r>
        <w:t xml:space="preserve">with thirty (30) days' written notice. In the event of termination for cause, the terminating party must provide a detailed written justification and a cure period of ten (10) business days.</w:t>
      </w:r>
    </w:p>
    <w:p>
      <w:pPr>
        <w:numPr>
          <w:ilvl w:val="0"/>
          <w:numId w:val="1002"/>
        </w:numPr>
        <w:pStyle w:val="Compact"/>
      </w:pPr>
      <w:r>
        <w:t xml:space="preserve">All intellectual property, including proprietary recipes, menu designs, and culinary techniques developed by the</w:t>
      </w:r>
      <w:r>
        <w:t xml:space="preserve"> </w:t>
      </w:r>
      <w:r>
        <w:t xml:space="preserve">Chef</w:t>
      </w:r>
      <w:r>
        <w:t xml:space="preserve"> </w:t>
      </w:r>
      <w:r>
        <w:t xml:space="preserve">during the term of this</w:t>
      </w:r>
      <w:r>
        <w:t xml:space="preserve"> </w:t>
      </w:r>
      <w:r>
        <w:t xml:space="preserve">Purchase Order</w:t>
      </w:r>
      <w:r>
        <w:t xml:space="preserve">, shall remain the property of the</w:t>
      </w:r>
      <w:r>
        <w:t xml:space="preserve"> </w:t>
      </w:r>
      <w:r>
        <w:t xml:space="preserve">Chef</w:t>
      </w:r>
      <w:r>
        <w:t xml:space="preserve">. However, the Buyer shall retain a perpetual, non-exclusive license to use such materials within its Abidjan property.</w:t>
      </w:r>
    </w:p>
    <w:p>
      <w:pPr>
        <w:numPr>
          <w:ilvl w:val="0"/>
          <w:numId w:val="1002"/>
        </w:numPr>
        <w:pStyle w:val="Compact"/>
      </w:pPr>
      <w:r>
        <w:t xml:space="preserve">Disputes arising from this</w:t>
      </w:r>
      <w:r>
        <w:t xml:space="preserve"> </w:t>
      </w:r>
      <w:r>
        <w:t xml:space="preserve">Purchase Order</w:t>
      </w:r>
      <w:r>
        <w:t xml:space="preserve"> </w:t>
      </w:r>
      <w:r>
        <w:t xml:space="preserve">shall first be subject to good-faith negotiation. If unresolved within thirty (30) days, the matter shall be referred to the competent commercial court in Abidjan, Ivory Coast.</w:t>
      </w:r>
    </w:p>
    <w:p>
      <w:pPr>
        <w:numPr>
          <w:ilvl w:val="0"/>
          <w:numId w:val="1002"/>
        </w:numPr>
        <w:pStyle w:val="Compact"/>
      </w:pPr>
      <w:r>
        <w:t xml:space="preserve">The</w:t>
      </w:r>
      <w:r>
        <w:t xml:space="preserve"> </w:t>
      </w:r>
      <w:r>
        <w:t xml:space="preserve">Chef</w:t>
      </w:r>
      <w:r>
        <w:t xml:space="preserve"> </w:t>
      </w:r>
      <w:r>
        <w:t xml:space="preserve">agrees to a non-compete clause for a period of six (6) months following the termination of this</w:t>
      </w:r>
      <w:r>
        <w:t xml:space="preserve"> </w:t>
      </w:r>
      <w:r>
        <w:t xml:space="preserve">Purchase Order</w:t>
      </w:r>
      <w:r>
        <w:t xml:space="preserve">, within a 25-kilometer radius of the Abidjan property.</w:t>
      </w:r>
    </w:p>
    <w:bookmarkEnd w:id="26"/>
    <w:bookmarkStart w:id="27" w:name="acceptance-signatures"/>
    <w:p>
      <w:pPr>
        <w:pStyle w:val="Heading2"/>
      </w:pPr>
      <w:r>
        <w:t xml:space="preserve">7. Acceptance &amp; Signatures</w:t>
      </w:r>
    </w:p>
    <w:p>
      <w:pPr>
        <w:pStyle w:val="FirstParagraph"/>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w:t>
      </w:r>
      <w:r>
        <w:t xml:space="preserve"> </w:t>
      </w:r>
      <w:r>
        <w:t xml:space="preserve">Chef</w:t>
      </w:r>
      <w:r>
        <w:t xml:space="preserve"> </w:t>
      </w:r>
      <w:r>
        <w:t xml:space="preserve">services at the specified location in</w:t>
      </w:r>
      <w:r>
        <w:t xml:space="preserve"> </w:t>
      </w:r>
      <w:r>
        <w:t xml:space="preserve">Ivory Coast Abidjan</w:t>
      </w:r>
      <w:r>
        <w:t xml:space="preserve">.</w:t>
      </w:r>
    </w:p>
    <w:p>
      <w:pPr>
        <w:pStyle w:val="BodyText"/>
      </w:pPr>
      <w:r>
        <w:rPr>
          <w:bCs/>
          <w:b/>
        </w:rPr>
        <w:t xml:space="preserve">For the Buyer (Hôtel Palmier d'Or, S.A.):</w:t>
      </w:r>
      <w:r>
        <w:br/>
      </w:r>
      <w:r>
        <w:br/>
      </w:r>
      <w:r>
        <w:t xml:space="preserve">Signature: ___________________________</w:t>
      </w:r>
      <w:r>
        <w:br/>
      </w:r>
      <w:r>
        <w:t xml:space="preserve">Name: M. Jean-Baptiste Kouassi</w:t>
      </w:r>
      <w:r>
        <w:br/>
      </w:r>
      <w:r>
        <w:t xml:space="preserve">Title: General Manager</w:t>
      </w:r>
      <w:r>
        <w:br/>
      </w:r>
      <w:r>
        <w:t xml:space="preserve">Date: ___________________________</w:t>
      </w:r>
    </w:p>
    <w:p>
      <w:pPr>
        <w:pStyle w:val="BodyText"/>
      </w:pPr>
      <w:r>
        <w:rPr>
          <w:bCs/>
          <w:b/>
        </w:rPr>
        <w:t xml:space="preserve">For the Chef / Service Provider:</w:t>
      </w:r>
      <w:r>
        <w:br/>
      </w:r>
      <w:r>
        <w:br/>
      </w:r>
      <w:r>
        <w:t xml:space="preserve">Signature: ___________________________</w:t>
      </w:r>
      <w:r>
        <w:br/>
      </w:r>
      <w:r>
        <w:t xml:space="preserve">Name: Chef Amadou Diallo</w:t>
      </w:r>
      <w:r>
        <w:br/>
      </w:r>
      <w:r>
        <w:t xml:space="preserve">Title: Head Chef / Culinary Director</w:t>
      </w:r>
      <w:r>
        <w:br/>
      </w:r>
      <w:r>
        <w:t xml:space="preserve">Date: ___________________________</w:t>
      </w:r>
    </w:p>
    <w:bookmarkEnd w:id="27"/>
    <w:p>
      <w:pPr>
        <w:pStyle w:val="BodyText"/>
      </w:pPr>
      <w:r>
        <w:t xml:space="preserve">This Purchase Order (No. IV-ABJ-2025-00472) is issued in two (2) original copies, one for each party. This document is valid only when bearing the official stamps and signatures of both parties. For any amendments, a written addendum signed by both parties must accompany this Purchase Order. © 2025 Hôtel Palmier d'Or, S.A. — Abidjan, Ivory Coast.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Ivory Coast Abidjan</dc:title>
  <dc:creator/>
  <dc:language>en</dc:language>
  <cp:keywords/>
  <dcterms:created xsi:type="dcterms:W3CDTF">2026-10-10T01:55:17Z</dcterms:created>
  <dcterms:modified xsi:type="dcterms:W3CDTF">2026-10-10T01:55:17Z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