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PO No.: KWT-CH-2025-00472</w:t>
      </w:r>
    </w:p>
    <w:p>
      <w:pPr>
        <w:pStyle w:val="BodyText"/>
      </w:pPr>
      <w:r>
        <w:t xml:space="preserve">Date of Issue: 15 June 2025</w:t>
      </w:r>
    </w:p>
    <w:p>
      <w:pPr>
        <w:pStyle w:val="BodyText"/>
      </w:pPr>
      <w:r>
        <w:t xml:space="preserve">Valid Until: 15 July 2025</w:t>
      </w:r>
    </w:p>
    <w:p>
      <w:pPr>
        <w:pStyle w:val="BodyText"/>
      </w:pPr>
      <w:r>
        <w:t xml:space="preserve">Location of Performance: Kuwait, Kuwait City</w:t>
      </w:r>
    </w:p>
    <w:bookmarkEnd w:id="20"/>
    <w:bookmarkStart w:id="21" w:name="parties-to-this-purchase-order"/>
    <w:p>
      <w:pPr>
        <w:pStyle w:val="Heading2"/>
      </w:pPr>
      <w:r>
        <w:t xml:space="preserve">1. Parties to This Purchase Order</w:t>
      </w:r>
    </w:p>
    <w:p>
      <w:pPr>
        <w:pStyle w:val="FirstParagraph"/>
      </w:pPr>
      <w:r>
        <w:rPr>
          <w:bCs/>
          <w:b/>
        </w:rPr>
        <w:t xml:space="preserve">Purchaser (Buyer):</w:t>
      </w:r>
    </w:p>
    <w:p>
      <w:pPr>
        <w:pStyle w:val="BodyText"/>
      </w:pPr>
      <w:r>
        <w:t xml:space="preserve">Al-Nakheel Hospitality Group W.L.L.</w:t>
      </w:r>
    </w:p>
    <w:p>
      <w:pPr>
        <w:pStyle w:val="BodyText"/>
      </w:pPr>
      <w:r>
        <w:t xml:space="preserve">Address: 12th Street, Salmiya District,</w:t>
      </w:r>
      <w:r>
        <w:br/>
      </w:r>
      <w:r>
        <w:t xml:space="preserve">Kuwait, Kuwait City</w:t>
      </w:r>
    </w:p>
    <w:p>
      <w:pPr>
        <w:pStyle w:val="BodyText"/>
      </w:pPr>
      <w:r>
        <w:t xml:space="preserve">Commercial Registration No.: 118452</w:t>
      </w:r>
    </w:p>
    <w:p>
      <w:pPr>
        <w:pStyle w:val="BodyText"/>
      </w:pPr>
      <w:r>
        <w:t xml:space="preserve">VAT No.: 108452391-00003</w:t>
      </w:r>
    </w:p>
    <w:p>
      <w:pPr>
        <w:pStyle w:val="BodyText"/>
      </w:pPr>
      <w:r>
        <w:t xml:space="preserve">Contact: Mr. Faisal Al-Sabah, Procurement Director</w:t>
      </w:r>
    </w:p>
    <w:p>
      <w:pPr>
        <w:pStyle w:val="BodyText"/>
      </w:pPr>
      <w:r>
        <w:t xml:space="preserve">Email: procurement@alnakheel-hg.com</w:t>
      </w:r>
    </w:p>
    <w:p>
      <w:pPr>
        <w:pStyle w:val="BodyText"/>
      </w:pPr>
      <w:r>
        <w:t xml:space="preserve">Phone: +965-2244-8810</w:t>
      </w:r>
    </w:p>
    <w:p>
      <w:pPr>
        <w:pStyle w:val="BodyText"/>
      </w:pPr>
      <w:r>
        <w:rPr>
          <w:bCs/>
          <w:b/>
        </w:rPr>
        <w:t xml:space="preserve">Supplier (Seller / Service Provider):</w:t>
      </w:r>
    </w:p>
    <w:p>
      <w:pPr>
        <w:pStyle w:val="BodyText"/>
      </w:pPr>
      <w:r>
        <w:t xml:space="preserve">Gourmet Culinary Talent Solutions LLC</w:t>
      </w:r>
    </w:p>
    <w:p>
      <w:pPr>
        <w:pStyle w:val="BodyText"/>
      </w:pPr>
      <w:r>
        <w:t xml:space="preserve">Address: 45th Street, Shuwaikh Industrial Area,</w:t>
      </w:r>
      <w:r>
        <w:br/>
      </w:r>
      <w:r>
        <w:t xml:space="preserve">Kuwait, Kuwait City</w:t>
      </w:r>
    </w:p>
    <w:p>
      <w:pPr>
        <w:pStyle w:val="BodyText"/>
      </w:pPr>
      <w:r>
        <w:t xml:space="preserve">Commercial Registration No.: 203917</w:t>
      </w:r>
    </w:p>
    <w:p>
      <w:pPr>
        <w:pStyle w:val="BodyText"/>
      </w:pPr>
      <w:r>
        <w:t xml:space="preserve">VAT No.: 203917456-00003</w:t>
      </w:r>
    </w:p>
    <w:p>
      <w:pPr>
        <w:pStyle w:val="BodyText"/>
      </w:pPr>
      <w:r>
        <w:t xml:space="preserve">Contact: Ms. Layla Al-Mutawa, Account Manager</w:t>
      </w:r>
    </w:p>
    <w:p>
      <w:pPr>
        <w:pStyle w:val="BodyText"/>
      </w:pPr>
      <w:r>
        <w:t xml:space="preserve">Email: accounts@gourmetculinary-ks.com</w:t>
      </w:r>
    </w:p>
    <w:p>
      <w:pPr>
        <w:pStyle w:val="BodyText"/>
      </w:pPr>
      <w:r>
        <w:t xml:space="preserve">Phone: +965-2477-3321</w:t>
      </w:r>
    </w:p>
    <w:bookmarkEnd w:id="21"/>
    <w:bookmarkStart w:id="22" w:name="description-of-goods-services"/>
    <w:p>
      <w:pPr>
        <w:pStyle w:val="Heading2"/>
      </w:pPr>
      <w:r>
        <w:t xml:space="preserve">2. Description of Goods / Services</w:t>
      </w:r>
    </w:p>
    <w:p>
      <w:pPr>
        <w:pStyle w:val="FirstParagraph"/>
      </w:pPr>
      <w:r>
        <w:t xml:space="preserve">This Purchase Order is issued by Al-Nakheel Hospitality Group W.L.L. to procure the professional services of a qualified and experienced</w:t>
      </w:r>
      <w:r>
        <w:t xml:space="preserve"> </w:t>
      </w:r>
      <w:r>
        <w:rPr>
          <w:bCs/>
          <w:b/>
        </w:rPr>
        <w:t xml:space="preserve">Chef</w:t>
      </w:r>
      <w:r>
        <w:t xml:space="preserve"> </w:t>
      </w:r>
      <w:r>
        <w:t xml:space="preserve">for deployment at the purchaser's flagship restaurant and catering facility located in</w:t>
      </w:r>
      <w:r>
        <w:t xml:space="preserve"> </w:t>
      </w:r>
      <w:r>
        <w:rPr>
          <w:bCs/>
          <w:b/>
        </w:rPr>
        <w:t xml:space="preserve">Kuwait, Kuwait City</w:t>
      </w:r>
      <w:r>
        <w:t xml:space="preserve">. The engagement of the Chef shall be governed by the terms and conditions set forth in this Purchase Order and the supplementary service agreement referenced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Engagement of Executive Chef (minimum 10 years' experience in fine dining, Middle Eastern and international cuisine) for a period of 12 months at the purchaser's premises in Kuwait, Kuwait City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Monthly salary and compensation for the Chef, inclusive of housing allowance, transportation allowance, and medical insurance coverage as mandated by Kuwaiti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Recruitment, visa processing, work permit acquisition, and immigration clearance services for the Chef to legally reside and work in Kuwait, Kuwait City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Initial onboarding, kitchen equipment familiarization, menu development consultation, and staff training program for the Chef's team (up to 8 kitchen personnel)</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Quarterly performance evaluation and culinary audit conducted by an independent food safety inspector in Kuwait, Kuwait City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w:t>
            </w:r>
          </w:p>
        </w:tc>
        <w:tc>
          <w:tcPr/>
          <w:p>
            <w:pPr>
              <w:pStyle w:val="Compact"/>
              <w:jc w:val="left"/>
            </w:pPr>
            <w:r>
              <w:t xml:space="preserve">1,800.00</w:t>
            </w:r>
          </w:p>
        </w:tc>
      </w:tr>
      <w:tr>
        <w:tc>
          <w:tcPr>
            <w:gridSpan w:val="5"/>
          </w:tcPr>
          <w:p>
            <w:pPr>
              <w:pStyle w:val="Compact"/>
              <w:jc w:val="right"/>
            </w:pPr>
            <w:r>
              <w:t xml:space="preserve">TOTAL AMOUNT (KWD)</w:t>
            </w:r>
          </w:p>
        </w:tc>
        <w:tc>
          <w:tcPr/>
          <w:p>
            <w:pPr>
              <w:pStyle w:val="Compact"/>
              <w:jc w:val="left"/>
            </w:pPr>
            <w:r>
              <w:t xml:space="preserve">29,550.00</w:t>
            </w:r>
          </w:p>
        </w:tc>
      </w:tr>
    </w:tbl>
    <w:bookmarkEnd w:id="22"/>
    <w:bookmarkStart w:id="23" w:name="terms-and-conditions"/>
    <w:p>
      <w:pPr>
        <w:pStyle w:val="Heading2"/>
      </w:pPr>
      <w:r>
        <w:t xml:space="preserve">3. Terms and Conditions</w:t>
      </w:r>
    </w:p>
    <w:p>
      <w:pPr>
        <w:pStyle w:val="FirstParagraph"/>
      </w:pPr>
      <w:r>
        <w:t xml:space="preserve">3.1 This Purchase Order constitutes a binding agreement between the Purchaser and the Supplier upon signature by both parties. All services related to the Chef shall be performed exclusively at the designated premises in Kuwait, Kuwait City, unless otherwise agreed in writing.</w:t>
      </w:r>
    </w:p>
    <w:p>
      <w:pPr>
        <w:pStyle w:val="BodyText"/>
      </w:pPr>
      <w:r>
        <w:t xml:space="preserve">3.2 The Chef engaged under this Purchase Order must hold a valid culinary certification, a clean criminal background check, and all necessary health clearances as required by the Public Authority for Manpower (PAM) and the Ministry of Health in Kuwait.</w:t>
      </w:r>
    </w:p>
    <w:p>
      <w:pPr>
        <w:pStyle w:val="BodyText"/>
      </w:pPr>
      <w:r>
        <w:t xml:space="preserve">3.3 The Supplier shall ensure that the Chef complies with all applicable Kuwaiti labor regulations, including working hours, rest days, and end-of-service benefits, throughout the duration of the engagement in Kuwait, Kuwait City.</w:t>
      </w:r>
    </w:p>
    <w:p>
      <w:pPr>
        <w:pStyle w:val="BodyText"/>
      </w:pPr>
      <w:r>
        <w:t xml:space="preserve">3.4 The Purchaser reserves the right to terminate this Purchase Order with 30 days' written notice in the event of material breach, unsatisfactory performance by the Chef, or violation of food safety standards.</w:t>
      </w:r>
    </w:p>
    <w:p>
      <w:pPr>
        <w:pStyle w:val="BodyText"/>
      </w:pPr>
      <w:r>
        <w:t xml:space="preserve">3.5 All intellectual property, including proprietary recipes, menu designs, and culinary techniques developed by the Chef during the term of this Purchase Order, shall remain the exclusive property of the Purchaser.</w:t>
      </w:r>
    </w:p>
    <w:p>
      <w:pPr>
        <w:pStyle w:val="BodyText"/>
      </w:pPr>
      <w:r>
        <w:t xml:space="preserve">3.6 Disputes arising from this Purchase Order shall be resolved through arbitration in accordance with the Kuwaiti Arbitration Law, with the seat of arbitration in Kuwait, Kuwait City.</w:t>
      </w:r>
    </w:p>
    <w:bookmarkEnd w:id="23"/>
    <w:bookmarkStart w:id="24" w:name="payment-terms"/>
    <w:p>
      <w:pPr>
        <w:pStyle w:val="Heading2"/>
      </w:pPr>
      <w:r>
        <w:t xml:space="preserve">4. Payment Terms</w:t>
      </w:r>
    </w:p>
    <w:p>
      <w:pPr>
        <w:pStyle w:val="FirstParagraph"/>
      </w:pPr>
      <w:r>
        <w:t xml:space="preserve">Payment for the services outlined in this Purchase Order shall be made in Kuwaiti Dinars (KWD) via bank transfer to the Supplier's designated account. The payment schedule is as follows:</w:t>
      </w:r>
    </w:p>
    <w:p>
      <w:pPr>
        <w:pStyle w:val="BodyText"/>
      </w:pPr>
      <w:r>
        <w:t xml:space="preserve">• 25% advance payment (KWD 7,387.50) upon execution of this Purchase Order and confirmation of the Chef's identity and credentials.</w:t>
      </w:r>
    </w:p>
    <w:p>
      <w:pPr>
        <w:pStyle w:val="BodyText"/>
      </w:pPr>
      <w:r>
        <w:t xml:space="preserve">• 60% (KWD 17,730.00) payable in equal monthly installments of KWD 1,477.50 over the 12-month engagement period.</w:t>
      </w:r>
    </w:p>
    <w:p>
      <w:pPr>
        <w:pStyle w:val="BodyText"/>
      </w:pPr>
      <w:r>
        <w:t xml:space="preserve">• 15% (KWD 4,432.50) payable upon successful completion of the 12-month term and final performance evaluation.</w:t>
      </w:r>
    </w:p>
    <w:p>
      <w:pPr>
        <w:pStyle w:val="BodyText"/>
      </w:pPr>
      <w:r>
        <w:t xml:space="preserve">All invoices must be submitted to the Purchaser's accounts payable department in Kuwait, Kuwait City, no later than the 5th business day of each month. Payment shall be processed within 14 business days of invoice receipt.</w:t>
      </w:r>
    </w:p>
    <w:bookmarkEnd w:id="24"/>
    <w:bookmarkStart w:id="25" w:name="delivery-and-commencement"/>
    <w:p>
      <w:pPr>
        <w:pStyle w:val="Heading2"/>
      </w:pPr>
      <w:r>
        <w:t xml:space="preserve">5. Delivery and Commencement</w:t>
      </w:r>
    </w:p>
    <w:p>
      <w:pPr>
        <w:pStyle w:val="FirstParagraph"/>
      </w:pPr>
      <w:r>
        <w:t xml:space="preserve">The Chef shall report for duty at the Purchaser's facility located at 12th Street, Salmiya District, Kuwait, Kuwait City, no later than 1 August 2025. The Supplier is responsible for coordinating the Chef's travel, accommodation arrangement for the first 14 days, and all pre-arrival documentation. Failure to meet the commencement date without prior written approval from the Purchaser shall result in a penalty of KWD 200 per day of delay, deducted from the total Purchase Order value.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contained in this Purchase Order. This document, together with the attached Service Level Agreement and the Chef's employment contract, forms the complete contractual framework for the engagement.</w:t>
      </w:r>
    </w:p>
    <w:bookmarkEnd w:id="26"/>
    <w:p>
      <w:pPr>
        <w:pStyle w:val="BodyText"/>
      </w:pPr>
      <w:r>
        <w:rPr>
          <w:bCs/>
          <w:b/>
        </w:rPr>
        <w:t xml:space="preserve">For and on behalf of the Purchaser:</w:t>
      </w:r>
    </w:p>
    <w:p>
      <w:pPr>
        <w:pStyle w:val="BodyText"/>
      </w:pPr>
      <w:r>
        <w:t xml:space="preserve">Al-Nakheel Hospitality Group W.L.L.</w:t>
      </w:r>
    </w:p>
    <w:p>
      <w:pPr>
        <w:pStyle w:val="BodyText"/>
      </w:pPr>
      <w:r>
        <w:t xml:space="preserve">Name: Faisal Al-Sabah</w:t>
      </w:r>
    </w:p>
    <w:p>
      <w:pPr>
        <w:pStyle w:val="BodyText"/>
      </w:pPr>
      <w:r>
        <w:t xml:space="preserve">Title: Procurement Director</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Gourmet Culinary Talent Solutions LLC</w:t>
      </w:r>
    </w:p>
    <w:p>
      <w:pPr>
        <w:pStyle w:val="BodyText"/>
      </w:pPr>
      <w:r>
        <w:t xml:space="preserve">Name: Layla Al-Mutawa</w:t>
      </w:r>
    </w:p>
    <w:p>
      <w:pPr>
        <w:pStyle w:val="BodyText"/>
      </w:pPr>
      <w:r>
        <w:t xml:space="preserve">Title: Account Manager</w:t>
      </w:r>
    </w:p>
    <w:p>
      <w:pPr>
        <w:pStyle w:val="BodyText"/>
      </w:pPr>
      <w:r>
        <w:t xml:space="preserve">Signature: _________________________</w:t>
      </w:r>
    </w:p>
    <w:p>
      <w:pPr>
        <w:pStyle w:val="BodyText"/>
      </w:pPr>
      <w:r>
        <w:t xml:space="preserve">Date: 15 June 2025</w:t>
      </w:r>
    </w:p>
    <w:p>
      <w:pPr>
        <w:pStyle w:val="BodyText"/>
      </w:pPr>
      <w:r>
        <w:t xml:space="preserve">This Purchase Order (PO No. KWT-CH-2025-00472) is issued for the engagement of a Chef in Kuwait, Kuwait City. This document is the property of Al-Nakheel Hospitality Group W.L.L. Unauthorized reproduction or distribution is prohibited. All communications regarding this Purchase Order should be directed to the Procurement Department, Al-Nakheel Hospitality Group,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Kuwait Kuwait City</dc:title>
  <dc:creator/>
  <dc:language>en</dc:language>
  <cp:keywords/>
  <dcterms:created xsi:type="dcterms:W3CDTF">2026-10-10T02:23:28Z</dcterms:created>
  <dcterms:modified xsi:type="dcterms:W3CDTF">2026-10-10T02:23:28Z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