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Professional Chef Services &amp; Culinary Staffing — Saudi Arabia Jeddah</w:t>
      </w:r>
    </w:p>
    <w:p>
      <w:pPr>
        <w:pStyle w:val="BodyText"/>
      </w:pPr>
      <w:r>
        <w:t xml:space="preserve">Document Reference: PO-JED-2025-04782</w:t>
      </w:r>
    </w:p>
    <w:bookmarkEnd w:id="20"/>
    <w:bookmarkStart w:id="21" w:name="issuing-party-buyer"/>
    <w:p>
      <w:pPr>
        <w:pStyle w:val="Heading3"/>
      </w:pPr>
      <w:r>
        <w:t xml:space="preserve">Issuing Party (Buyer)</w:t>
      </w:r>
    </w:p>
    <w:p>
      <w:pPr>
        <w:pStyle w:val="FirstParagraph"/>
      </w:pPr>
      <w:r>
        <w:rPr>
          <w:bCs/>
          <w:b/>
        </w:rPr>
        <w:t xml:space="preserve">Al-Riyadh Grand Hospitality Group</w:t>
      </w:r>
      <w:r>
        <w:br/>
      </w:r>
      <w:r>
        <w:t xml:space="preserve">Office 12, King Fahd Road</w:t>
      </w:r>
      <w:r>
        <w:br/>
      </w:r>
      <w:r>
        <w:t xml:space="preserve">Jeddah, 23412, Saudi Arabia</w:t>
      </w:r>
      <w:r>
        <w:br/>
      </w:r>
      <w:r>
        <w:t xml:space="preserve">CR No: 1010456789</w:t>
      </w:r>
      <w:r>
        <w:br/>
      </w:r>
      <w:r>
        <w:t xml:space="preserve">VAT No: 310123456700003</w:t>
      </w:r>
      <w:r>
        <w:br/>
      </w:r>
      <w:r>
        <w:t xml:space="preserve">Tel: +966 12 654 3210</w:t>
      </w:r>
      <w:r>
        <w:br/>
      </w:r>
      <w:r>
        <w:t xml:space="preserve">Email: procurement@alriyadhgrand.sa</w:t>
      </w:r>
    </w:p>
    <w:bookmarkEnd w:id="21"/>
    <w:bookmarkStart w:id="22" w:name="supplier-service-provider"/>
    <w:p>
      <w:pPr>
        <w:pStyle w:val="Heading3"/>
      </w:pPr>
      <w:r>
        <w:t xml:space="preserve">Supplier / Service Provider</w:t>
      </w:r>
    </w:p>
    <w:p>
      <w:pPr>
        <w:pStyle w:val="FirstParagraph"/>
      </w:pPr>
      <w:r>
        <w:rPr>
          <w:bCs/>
          <w:b/>
        </w:rPr>
        <w:t xml:space="preserve">Gulf Culinary Talent Solutions LLC</w:t>
      </w:r>
      <w:r>
        <w:br/>
      </w:r>
      <w:r>
        <w:t xml:space="preserve">4th Floor, Jeddah Business Tower</w:t>
      </w:r>
      <w:r>
        <w:br/>
      </w:r>
      <w:r>
        <w:t xml:space="preserve">Al-Shati District, Jeddah, 23325, Saudi Arabia</w:t>
      </w:r>
      <w:r>
        <w:br/>
      </w:r>
      <w:r>
        <w:t xml:space="preserve">CR No: 1010987654</w:t>
      </w:r>
      <w:r>
        <w:br/>
      </w:r>
      <w:r>
        <w:t xml:space="preserve">VAT No: 310987654300003</w:t>
      </w:r>
      <w:r>
        <w:br/>
      </w:r>
      <w:r>
        <w:t xml:space="preserve">Tel: +966 12 567 8901</w:t>
      </w:r>
      <w:r>
        <w:br/>
      </w:r>
      <w:r>
        <w:t xml:space="preserve">Email: contracts@gulfculinary.sa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PO-JED-2025-04782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24 months (renewable)</w:t>
            </w:r>
          </w:p>
        </w:tc>
      </w:tr>
      <w:tr>
        <w:tc>
          <w:tcPr/>
          <w:p>
            <w:pPr>
              <w:pStyle w:val="Compact"/>
              <w:jc w:val="left"/>
            </w:pPr>
            <w:r>
              <w:t xml:space="preserve">Place of Performance:</w:t>
            </w:r>
          </w:p>
        </w:tc>
        <w:tc>
          <w:tcPr/>
          <w:p>
            <w:pPr>
              <w:pStyle w:val="Compact"/>
              <w:jc w:val="left"/>
            </w:pPr>
            <w:r>
              <w:t xml:space="preserve">Al-Riyadh Grand Hotel, Corniche Road, Jeddah, Saudi Arabia</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Payment Terms:</w:t>
            </w:r>
          </w:p>
        </w:tc>
        <w:tc>
          <w:tcPr/>
          <w:p>
            <w:pPr>
              <w:pStyle w:val="Compact"/>
              <w:jc w:val="left"/>
            </w:pPr>
            <w:r>
              <w:t xml:space="preserve">Net 30 days from invoice date</w:t>
            </w:r>
          </w:p>
        </w:tc>
      </w:tr>
    </w:tbl>
    <w:bookmarkStart w:id="23" w:name="X66e71a2bfa6e925159c912c77caad6bc112a971"/>
    <w:p>
      <w:pPr>
        <w:pStyle w:val="Heading2"/>
      </w:pPr>
      <w:r>
        <w:t xml:space="preserve">1. Description of Purchase — Chef Position and Services</w:t>
      </w:r>
    </w:p>
    <w:p>
      <w:pPr>
        <w:pStyle w:val="FirstParagraph"/>
      </w:pPr>
      <w:r>
        <w:t xml:space="preserve">This</w:t>
      </w:r>
      <w:r>
        <w:t xml:space="preserve"> </w:t>
      </w:r>
      <w:r>
        <w:t xml:space="preserve">Purchase Order</w:t>
      </w:r>
      <w:r>
        <w:t xml:space="preserve"> </w:t>
      </w:r>
      <w:r>
        <w:t xml:space="preserve">is issued by Al-Riyadh Grand Hospitality Group to formally request and authorize the procurement of a senior</w:t>
      </w:r>
      <w:r>
        <w:t xml:space="preserve"> </w:t>
      </w:r>
      <w:r>
        <w:t xml:space="preserve">Chef</w:t>
      </w:r>
      <w:r>
        <w:t xml:space="preserve"> </w:t>
      </w:r>
      <w:r>
        <w:t xml:space="preserve">and associated culinary support services for deployment at our flagship property located in</w:t>
      </w:r>
      <w:r>
        <w:t xml:space="preserve"> </w:t>
      </w:r>
      <w:r>
        <w:t xml:space="preserve">Saudi Arabia Jeddah</w:t>
      </w:r>
      <w:r>
        <w:t xml:space="preserve">. The</w:t>
      </w:r>
      <w:r>
        <w:t xml:space="preserve"> </w:t>
      </w:r>
      <w:r>
        <w:t xml:space="preserve">Chef</w:t>
      </w:r>
      <w:r>
        <w:t xml:space="preserve"> </w:t>
      </w:r>
      <w:r>
        <w:t xml:space="preserve">shall be responsible for overseeing all kitchen operations, menu development, quality control, and staff training across the hotel's three dining outlets, including the main restaurant, the private dining suite, and the in-room catering division.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Executive Chef — Full-time employment contract (24 months). The Chef shall hold a minimum of 10 years of experience in international fine-dining kitchens, possess a valid Saudi Arabian work permit, and demonstrate proficiency in both international and regional Saudi Arabian Jeddah culinary traditions. Responsibilities include daily menu planning, inventory management, HACCP compliance, and leadership of a 25-person kitchen brigade.</w:t>
            </w:r>
          </w:p>
        </w:tc>
        <w:tc>
          <w:tcPr/>
          <w:p>
            <w:pPr>
              <w:pStyle w:val="Compact"/>
              <w:jc w:val="left"/>
            </w:pPr>
            <w:r>
              <w:t xml:space="preserve">1 position</w:t>
            </w:r>
          </w:p>
        </w:tc>
        <w:tc>
          <w:tcPr/>
          <w:p>
            <w:pPr>
              <w:pStyle w:val="Compact"/>
              <w:jc w:val="left"/>
            </w:pPr>
            <w:r>
              <w:t xml:space="preserve">28,000.00 / month</w:t>
            </w:r>
          </w:p>
        </w:tc>
        <w:tc>
          <w:tcPr/>
          <w:p>
            <w:pPr>
              <w:pStyle w:val="Compact"/>
              <w:jc w:val="left"/>
            </w:pPr>
            <w:r>
              <w:t xml:space="preserve">672,000.00</w:t>
            </w:r>
          </w:p>
        </w:tc>
      </w:tr>
      <w:tr>
        <w:tc>
          <w:tcPr/>
          <w:p>
            <w:pPr>
              <w:pStyle w:val="Compact"/>
              <w:jc w:val="left"/>
            </w:pPr>
            <w:r>
              <w:t xml:space="preserve">02</w:t>
            </w:r>
          </w:p>
        </w:tc>
        <w:tc>
          <w:tcPr/>
          <w:p>
            <w:pPr>
              <w:pStyle w:val="Compact"/>
              <w:jc w:val="left"/>
            </w:pPr>
            <w:r>
              <w:t xml:space="preserve">Chef de Partie (Sous Chef) — Full-time employment contract (24 months). The Sous Chef shall assist the Executive Chef in all operational matters, manage the pastry and garde-manger sections, and ensure seamless service during peak dining periods at the Jeddah property.</w:t>
            </w:r>
          </w:p>
        </w:tc>
        <w:tc>
          <w:tcPr/>
          <w:p>
            <w:pPr>
              <w:pStyle w:val="Compact"/>
              <w:jc w:val="left"/>
            </w:pPr>
            <w:r>
              <w:t xml:space="preserve">1 position</w:t>
            </w:r>
          </w:p>
        </w:tc>
        <w:tc>
          <w:tcPr/>
          <w:p>
            <w:pPr>
              <w:pStyle w:val="Compact"/>
              <w:jc w:val="left"/>
            </w:pPr>
            <w:r>
              <w:t xml:space="preserve">18,000.00 / month</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Culinary Training &amp; Development Program — A structured 12-week onboarding and skills-enhancement program for the existing kitchen staff in Saudi Arabia Jeddah, covering modern plating techniques, food safety protocols aligned with Saudi Food and Drug Authority (SFDA) regulations, and cost-control methodologies.</w:t>
            </w:r>
          </w:p>
        </w:tc>
        <w:tc>
          <w:tcPr/>
          <w:p>
            <w:pPr>
              <w:pStyle w:val="Compact"/>
              <w:jc w:val="left"/>
            </w:pPr>
            <w:r>
              <w:t xml:space="preserve">1 program</w:t>
            </w:r>
          </w:p>
        </w:tc>
        <w:tc>
          <w:tcPr/>
          <w:p>
            <w:pPr>
              <w:pStyle w:val="Compact"/>
              <w:jc w:val="left"/>
            </w:pPr>
            <w:r>
              <w:t xml:space="preserve">45,000.00 (lump sum)</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Menu Engineering &amp; R&amp;D Consultancy — A one-time engagement for the Chef to design a seasonal menu cycle (4 menus) tailored to the tastes and dietary preferences of guests in Saudi Arabia Jeddah, incorporating local ingredients sourced from the Jeddah Central Market and Red Sea seafood suppliers.</w:t>
            </w:r>
          </w:p>
        </w:tc>
        <w:tc>
          <w:tcPr/>
          <w:p>
            <w:pPr>
              <w:pStyle w:val="Compact"/>
              <w:jc w:val="left"/>
            </w:pPr>
            <w:r>
              <w:t xml:space="preserve">1 engagement</w:t>
            </w:r>
          </w:p>
        </w:tc>
        <w:tc>
          <w:tcPr/>
          <w:p>
            <w:pPr>
              <w:pStyle w:val="Compact"/>
              <w:jc w:val="left"/>
            </w:pPr>
            <w:r>
              <w:t xml:space="preserve">35,000.00 (lump sum)</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Work Permit, Iqama, and Visa Processing — Full administrative support for obtaining and renewing the Chef's and Sous Chef's Saudi Arabian work permits, residence visas (Iqama), and medical clearance as required by the Ministry of Human Resources and Social Development in Jeddah.</w:t>
            </w:r>
          </w:p>
        </w:tc>
        <w:tc>
          <w:tcPr/>
          <w:p>
            <w:pPr>
              <w:pStyle w:val="Compact"/>
              <w:jc w:val="left"/>
            </w:pPr>
            <w:r>
              <w:t xml:space="preserve">2 permits</w:t>
            </w:r>
          </w:p>
        </w:tc>
        <w:tc>
          <w:tcPr/>
          <w:p>
            <w:pPr>
              <w:pStyle w:val="Compact"/>
              <w:jc w:val="left"/>
            </w:pPr>
            <w:r>
              <w:t xml:space="preserve">8,500.00 / permit</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Relocation &amp; Accommodation Package — One-time relocation allowance, initial 3-month furnished accommodation in the Al-Shati district of Jeddah, and airport transfer for the Chef and immediate family (up to 3 dependents).</w:t>
            </w:r>
          </w:p>
        </w:tc>
        <w:tc>
          <w:tcPr/>
          <w:p>
            <w:pPr>
              <w:pStyle w:val="Compact"/>
              <w:jc w:val="left"/>
            </w:pPr>
            <w:r>
              <w:t xml:space="preserve">1 package</w:t>
            </w:r>
          </w:p>
        </w:tc>
        <w:tc>
          <w:tcPr/>
          <w:p>
            <w:pPr>
              <w:pStyle w:val="Compact"/>
              <w:jc w:val="left"/>
            </w:pPr>
            <w:r>
              <w:t xml:space="preserve">60,000.00 (lump sum)</w:t>
            </w:r>
          </w:p>
        </w:tc>
        <w:tc>
          <w:tcPr/>
          <w:p>
            <w:pPr>
              <w:pStyle w:val="Compact"/>
              <w:jc w:val="left"/>
            </w:pPr>
            <w:r>
              <w:t xml:space="preserve">60,000.00</w:t>
            </w:r>
          </w:p>
        </w:tc>
      </w:tr>
      <w:tr>
        <w:tc>
          <w:tcPr>
            <w:gridSpan w:val="4"/>
          </w:tcPr>
          <w:p>
            <w:pPr>
              <w:pStyle w:val="Compact"/>
              <w:jc w:val="right"/>
            </w:pPr>
            <w:r>
              <w:t xml:space="preserve">Subtotal (SAR)</w:t>
            </w:r>
          </w:p>
        </w:tc>
        <w:tc>
          <w:tcPr/>
          <w:p>
            <w:pPr>
              <w:pStyle w:val="Compact"/>
              <w:jc w:val="left"/>
            </w:pPr>
            <w:r>
              <w:t xml:space="preserve">1,261,000.00</w:t>
            </w:r>
          </w:p>
        </w:tc>
      </w:tr>
      <w:tr>
        <w:tc>
          <w:tcPr>
            <w:gridSpan w:val="4"/>
          </w:tcPr>
          <w:p>
            <w:pPr>
              <w:pStyle w:val="Compact"/>
              <w:jc w:val="right"/>
            </w:pPr>
            <w:r>
              <w:t xml:space="preserve">VAT @ 15% (SAR)</w:t>
            </w:r>
          </w:p>
        </w:tc>
        <w:tc>
          <w:tcPr/>
          <w:p>
            <w:pPr>
              <w:pStyle w:val="Compact"/>
              <w:jc w:val="left"/>
            </w:pPr>
            <w:r>
              <w:t xml:space="preserve">189,150.00</w:t>
            </w:r>
          </w:p>
        </w:tc>
      </w:tr>
      <w:tr>
        <w:tc>
          <w:tcPr>
            <w:gridSpan w:val="4"/>
          </w:tcPr>
          <w:p>
            <w:pPr>
              <w:pStyle w:val="Compact"/>
              <w:jc w:val="right"/>
            </w:pPr>
            <w:r>
              <w:rPr>
                <w:bCs/>
                <w:b/>
              </w:rPr>
              <w:t xml:space="preserve">Grand Total (SAR)</w:t>
            </w:r>
          </w:p>
        </w:tc>
        <w:tc>
          <w:tcPr/>
          <w:p>
            <w:pPr>
              <w:pStyle w:val="Compact"/>
              <w:jc w:val="left"/>
            </w:pPr>
            <w:r>
              <w:rPr>
                <w:bCs/>
                <w:b/>
              </w:rPr>
              <w:t xml:space="preserve">1,450,150.00</w:t>
            </w:r>
          </w:p>
        </w:tc>
      </w:tr>
    </w:tbl>
    <w:bookmarkEnd w:id="23"/>
    <w:bookmarkStart w:id="24" w:name="terms-and-conditions"/>
    <w:p>
      <w:pPr>
        <w:pStyle w:val="Heading2"/>
      </w:pPr>
      <w:r>
        <w:t xml:space="preserve">2. Terms and Conditions</w:t>
      </w:r>
    </w:p>
    <w:p>
      <w:pPr>
        <w:numPr>
          <w:ilvl w:val="0"/>
          <w:numId w:val="1001"/>
        </w:numPr>
        <w:pStyle w:val="Compact"/>
      </w:pPr>
      <w:r>
        <w:rPr>
          <w:bCs/>
          <w:b/>
        </w:rPr>
        <w:t xml:space="preserve">Acceptance:</w:t>
      </w:r>
      <w:r>
        <w:t xml:space="preserve"> </w:t>
      </w:r>
      <w:r>
        <w:t xml:space="preserve">This Purchase Order constitutes a binding offer. The Supplier, Gulf Culinary Talent Solutions LLC, shall confirm acceptance in writing within five (5) business days of receipt. Failure to respond within this period shall be deemed a rejection of this Purchase Order.</w:t>
      </w:r>
    </w:p>
    <w:p>
      <w:pPr>
        <w:numPr>
          <w:ilvl w:val="0"/>
          <w:numId w:val="1001"/>
        </w:numPr>
        <w:pStyle w:val="Compact"/>
      </w:pPr>
      <w:r>
        <w:rPr>
          <w:bCs/>
          <w:b/>
        </w:rPr>
        <w:t xml:space="preserve">Qualifications of the Chef:</w:t>
      </w:r>
      <w:r>
        <w:t xml:space="preserve"> </w:t>
      </w:r>
      <w:r>
        <w:t xml:space="preserve">The Chef nominated by the Supplier must hold a recognized culinary diploma (e.g., from Le Cordon Bleu, CIA, or equivalent), a valid passport, a clean criminal background check, and a medical fitness certificate issued by an approved medical center in Saudi Arabia Jeddah. The Buyer reserves the right to reject any candidate who does not meet the stipulated qualifications.</w:t>
      </w:r>
    </w:p>
    <w:p>
      <w:pPr>
        <w:numPr>
          <w:ilvl w:val="0"/>
          <w:numId w:val="1001"/>
        </w:numPr>
        <w:pStyle w:val="Compact"/>
      </w:pPr>
      <w:r>
        <w:rPr>
          <w:bCs/>
          <w:b/>
        </w:rPr>
        <w:t xml:space="preserve">Compliance with Saudi Law:</w:t>
      </w:r>
      <w:r>
        <w:t xml:space="preserve"> </w:t>
      </w:r>
      <w:r>
        <w:t xml:space="preserve">All employment terms, working hours, leave entitlements, and end-of-service benefits shall strictly comply with the Saudi Labor Law (Royal Decree No. M/51) and the regulations of the Ministry of Human Resources and Social Development. The Supplier shall ensure full compliance with all labor, immigration, and tax obligations applicable in Saudi Arabia Jeddah.</w:t>
      </w:r>
    </w:p>
    <w:p>
      <w:pPr>
        <w:numPr>
          <w:ilvl w:val="0"/>
          <w:numId w:val="1001"/>
        </w:numPr>
        <w:pStyle w:val="Compact"/>
      </w:pPr>
      <w:r>
        <w:rPr>
          <w:bCs/>
          <w:b/>
        </w:rPr>
        <w:t xml:space="preserve">Performance Standards:</w:t>
      </w:r>
      <w:r>
        <w:t xml:space="preserve"> </w:t>
      </w:r>
      <w:r>
        <w:t xml:space="preserve">The Chef shall maintain a minimum guest satisfaction score of 90% as measured by quarterly internal audits. Failure to meet this standard for two consecutive quarters shall entitle the Buyer to terminate the engagement with 30 days' written notice.</w:t>
      </w:r>
    </w:p>
    <w:p>
      <w:pPr>
        <w:numPr>
          <w:ilvl w:val="0"/>
          <w:numId w:val="1001"/>
        </w:numPr>
        <w:pStyle w:val="Compact"/>
      </w:pPr>
      <w:r>
        <w:rPr>
          <w:bCs/>
          <w:b/>
        </w:rPr>
        <w:t xml:space="preserve">Payment Schedule:</w:t>
      </w:r>
      <w:r>
        <w:t xml:space="preserve"> </w:t>
      </w:r>
      <w:r>
        <w:t xml:space="preserve">Monthly salary payments for the Chef and Sous Chef shall be processed on the last working day of each month via bank transfer to the account designated by the Supplier. Lump-sum items (Items 03, 04, 05, and 06) shall be invoiced and paid within 30 days of service completion or milestone achievement.</w:t>
      </w:r>
    </w:p>
    <w:p>
      <w:pPr>
        <w:numPr>
          <w:ilvl w:val="0"/>
          <w:numId w:val="1001"/>
        </w:numPr>
        <w:pStyle w:val="Compact"/>
      </w:pPr>
      <w:r>
        <w:rPr>
          <w:bCs/>
          <w:b/>
        </w:rPr>
        <w:t xml:space="preserve">Confidentiality:</w:t>
      </w:r>
      <w:r>
        <w:t xml:space="preserve"> </w:t>
      </w:r>
      <w:r>
        <w:t xml:space="preserve">All menu formulations, supplier lists, and operational procedures developed by the Chef during the tenure of this Purchase Order shall remain the exclusive intellectual property of Al-Riyadh Grand Hospitality Group. The Chef shall sign a non-disclosure agreement prior to commencing duties in Saudi Arabia Jeddah.</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facilitate the Chef's transition, including final salary settlement, Iqama cancellation, and repatriation assistance in accordance with Saudi Arabian labor regulations.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arising herefrom shall be resolved through the competent courts in Jeddah, Saudi Arabia, or by arbitration under the rules of the Saudi Center for Commercial Arbitration (SCCA).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operations in Saudi Arabia Jeddah.</w:t>
      </w:r>
    </w:p>
    <w:bookmarkEnd w:id="24"/>
    <w:bookmarkStart w:id="25" w:name="authorization-and-signatures"/>
    <w:p>
      <w:pPr>
        <w:pStyle w:val="Heading2"/>
      </w:pPr>
      <w:r>
        <w:t xml:space="preserve">3. Authorization and Signatures</w:t>
      </w:r>
    </w:p>
    <w:p>
      <w:pPr>
        <w:pStyle w:val="FirstParagraph"/>
      </w:pPr>
      <w:r>
        <w:t xml:space="preserve">By signing below, both parties acknowledge and agree to all terms, conditions, and obligations set forth in this Purchase Order for the engagement of the Chef and associated culinary services in Saudi Arabia Jeddah.</w:t>
      </w:r>
    </w:p>
    <w:p>
      <w:pPr>
        <w:pStyle w:val="BodyText"/>
      </w:pPr>
      <w:r>
        <w:rPr>
          <w:bCs/>
          <w:b/>
        </w:rPr>
        <w:t xml:space="preserve">For and on behalf of the Buyer:</w:t>
      </w:r>
      <w:r>
        <w:br/>
      </w:r>
      <w:r>
        <w:t xml:space="preserve">Al-Riyadh Grand Hospitality Group</w:t>
      </w:r>
    </w:p>
    <w:p>
      <w:pPr>
        <w:pStyle w:val="BodyText"/>
      </w:pPr>
      <w:r>
        <w:rPr>
          <w:bCs/>
          <w:b/>
        </w:rPr>
        <w:t xml:space="preserve">Name:</w:t>
      </w:r>
      <w:r>
        <w:t xml:space="preserve"> </w:t>
      </w:r>
      <w:r>
        <w:t xml:space="preserve">Khalid Al-Otaibi</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Gulf Culinary Talent Solutions LLC</w:t>
      </w:r>
    </w:p>
    <w:p>
      <w:pPr>
        <w:pStyle w:val="BodyText"/>
      </w:pPr>
      <w:r>
        <w:rPr>
          <w:bCs/>
          <w:b/>
        </w:rPr>
        <w:t xml:space="preserve">Name:</w:t>
      </w:r>
      <w:r>
        <w:t xml:space="preserve"> </w:t>
      </w:r>
      <w:r>
        <w:t xml:space="preserve">Sarah Al-Mansouri</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(PO-JED-2025-04782) is valid for 30 calendar days from the date of issue. This document is issued in duplicate, one copy for each party. All communications regarding this Purchase Order shall be directed to the procurement department of Al-Riyadh Grand Hospitality Group, Jeddah, Saudi Arabia.</w:t>
      </w:r>
    </w:p>
    <w:p>
      <w:pPr>
        <w:pStyle w:val="BodyText"/>
      </w:pPr>
      <w:r>
        <w:t xml:space="preserve">© 2025 Al-Riyadh Grand Hospitality Group.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Saudi Arabia Jeddah</dc:title>
  <dc:creator/>
  <dc:language>en</dc:language>
  <cp:keywords/>
  <dcterms:created xsi:type="dcterms:W3CDTF">2026-10-10T02:58:12Z</dcterms:created>
  <dcterms:modified xsi:type="dcterms:W3CDTF">2026-10-10T02:58:12Z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