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Al-Nile Hospitality &amp; Catering Services LLC</w:t>
      </w:r>
    </w:p>
    <w:p>
      <w:pPr>
        <w:pStyle w:val="BodyText"/>
      </w:pPr>
      <w:r>
        <w:t xml:space="preserve">Office 12, Nile Corniche Road, Omdurman District, Sudan Khartoum</w:t>
      </w:r>
    </w:p>
    <w:p>
      <w:pPr>
        <w:pStyle w:val="BodyText"/>
      </w:pPr>
      <w:r>
        <w:t xml:space="preserve">Tel: +249-183-456-789 | Email: procurement@alnile-hospitality.sd</w:t>
      </w:r>
    </w:p>
    <w:p>
      <w:pPr>
        <w:pStyle w:val="BodyText"/>
      </w:pPr>
      <w:r>
        <w:t xml:space="preserve">Commercial Registration No. 104582 | VAT Reg. No. 8420193756</w:t>
      </w:r>
    </w:p>
    <w:bookmarkEnd w:id="20"/>
    <w:p>
      <w:pPr>
        <w:pStyle w:val="BodyText"/>
      </w:pPr>
      <w:r>
        <w:rPr>
          <w:bCs/>
          <w:b/>
        </w:rPr>
        <w:t xml:space="preserve">Purchase Order No.:</w:t>
      </w:r>
      <w:r>
        <w:t xml:space="preserve"> </w:t>
      </w:r>
      <w:r>
        <w:t xml:space="preserve">PO-2025-SD-0472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Supplier / Service Provider:</w:t>
      </w:r>
      <w:r>
        <w:br/>
      </w:r>
      <w:r>
        <w:t xml:space="preserve">Global Culinary Talent Agency (GCTA)</w:t>
      </w:r>
      <w:r>
        <w:br/>
      </w:r>
      <w:r>
        <w:t xml:space="preserve">45 Business Bay, Dubai, UAE</w:t>
      </w:r>
      <w:r>
        <w:br/>
      </w:r>
      <w:r>
        <w:t xml:space="preserve">Contact: hr@gctalent.ae</w:t>
      </w:r>
      <w:r>
        <w:br/>
      </w:r>
      <w:r>
        <w:t xml:space="preserve">PO Box 3321, Dubai, UAE</w:t>
      </w:r>
    </w:p>
    <w:p>
      <w:pPr>
        <w:pStyle w:val="BodyText"/>
      </w:pPr>
      <w:r>
        <w:t xml:space="preserve">1. Description of Procurement</w:t>
      </w:r>
    </w:p>
    <w:p>
      <w:pPr>
        <w:pStyle w:val="BodyText"/>
      </w:pPr>
      <w:r>
        <w:t xml:space="preserve">This</w:t>
      </w:r>
      <w:r>
        <w:t xml:space="preserve"> </w:t>
      </w:r>
      <w:r>
        <w:t xml:space="preserve">Purchase Order</w:t>
      </w:r>
      <w:r>
        <w:t xml:space="preserve"> </w:t>
      </w:r>
      <w:r>
        <w:t xml:space="preserve">is issued by Al-Nile Hospitality &amp; Catering Services LLC, a registered entity operating in</w:t>
      </w:r>
      <w:r>
        <w:t xml:space="preserve"> </w:t>
      </w:r>
      <w:r>
        <w:t xml:space="preserve">Sudan Khartoum</w:t>
      </w:r>
      <w:r>
        <w:t xml:space="preserve">, to procure the professional services of a qualified</w:t>
      </w:r>
      <w:r>
        <w:t xml:space="preserve"> </w:t>
      </w:r>
      <w:r>
        <w:t xml:space="preserve">Chef</w:t>
      </w:r>
      <w:r>
        <w:t xml:space="preserve"> </w:t>
      </w:r>
      <w:r>
        <w:t xml:space="preserve">for a fixed-term engagement. The</w:t>
      </w:r>
      <w:r>
        <w:t xml:space="preserve"> </w:t>
      </w:r>
      <w:r>
        <w:t xml:space="preserve">Chef</w:t>
      </w:r>
      <w:r>
        <w:t xml:space="preserve"> </w:t>
      </w:r>
      <w:r>
        <w:t xml:space="preserve">shall be responsible for overseeing all culinary operations at our flagship restaurant and catering facility located on the Nile Corniche in</w:t>
      </w:r>
      <w:r>
        <w:t xml:space="preserve"> </w:t>
      </w:r>
      <w:r>
        <w:t xml:space="preserve">Sudan Khartoum</w:t>
      </w:r>
      <w:r>
        <w:t xml:space="preserve">. The engagement is intended to elevate the quality of our menu offerings, train local kitchen staff in international culinary techniques, and ensure compliance with the food safety and hygiene standards mandated by the Sudanese Ministry of Health and the Khartoum Municipal Authority.</w:t>
      </w:r>
    </w:p>
    <w:p>
      <w:pPr>
        <w:pStyle w:val="BodyText"/>
      </w:pPr>
      <w:r>
        <w:t xml:space="preserve">2. Scope of Services – Chef Position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Executive Chef – Full-time engagement (12 months). The Chef shall design and implement a seasonal menu incorporating both international and traditional Sudanese cuisine. The Chef is expected to manage a kitchen team of no fewer than 15 staff members, maintain inventory control, and conduct weekly training sessions for junior cooks at the Sudan Khartoum facility.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Initial kitchen equipment and specialty tool procurement as directed by the Chef upon arrival in Sudan Khartoum (estimated budget allocation).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Relocation and visa processing support for the Chef, including work permit acquisition from the Sudanese Ministry of Labor, residence registration in Khartoum, and one-way international airfare (Dubai to Khartoum International Airport).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Monthly accommodation allowance for the Chef at a serviced apartment in the Omdurman or Khartoum North district, Sudan Khartoum.</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Comprehensive health insurance coverage for the Chef valid throughout the engagement period in Sudan Khartoum, including emergency medical evacuation.</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1,500.00</w:t>
            </w:r>
          </w:p>
        </w:tc>
        <w:tc>
          <w:tcPr/>
          <w:p>
            <w:pPr>
              <w:pStyle w:val="Compact"/>
              <w:jc w:val="left"/>
            </w:pPr>
            <w:r>
              <w:t xml:space="preserve">1,500.00</w:t>
            </w:r>
          </w:p>
        </w:tc>
      </w:tr>
    </w:tbl>
    <w:p>
      <w:pPr>
        <w:pStyle w:val="BodyText"/>
      </w:pPr>
      <w:r>
        <w:rPr>
          <w:bCs/>
          <w:b/>
        </w:rPr>
        <w:t xml:space="preserve">Subtotal:</w:t>
      </w:r>
      <w:r>
        <w:t xml:space="preserve"> </w:t>
      </w:r>
      <w:r>
        <w:t xml:space="preserve">USD 69,300.00</w:t>
      </w:r>
      <w:r>
        <w:br/>
      </w:r>
      <w:r>
        <w:rPr>
          <w:bCs/>
          <w:b/>
        </w:rPr>
        <w:t xml:space="preserve">Applicable Withholding Tax (10% per Sudanese Revenue Authority):</w:t>
      </w:r>
      <w:r>
        <w:t xml:space="preserve"> </w:t>
      </w:r>
      <w:r>
        <w:t xml:space="preserve">USD 6,930.00</w:t>
      </w:r>
      <w:r>
        <w:br/>
      </w:r>
      <w:r>
        <w:rPr>
          <w:bCs/>
          <w:b/>
        </w:rPr>
        <w:t xml:space="preserve">Net Payable Amount:</w:t>
      </w:r>
      <w:r>
        <w:t xml:space="preserve"> </w:t>
      </w:r>
      <w:r>
        <w:t xml:space="preserve">USD 62,370.00</w:t>
      </w:r>
    </w:p>
    <w:p>
      <w:pPr>
        <w:pStyle w:val="BodyText"/>
      </w:pPr>
      <w:r>
        <w:t xml:space="preserve">3. Terms and Conditions</w:t>
      </w:r>
    </w:p>
    <w:p>
      <w:pPr>
        <w:numPr>
          <w:ilvl w:val="0"/>
          <w:numId w:val="1001"/>
        </w:numPr>
        <w:pStyle w:val="Compact"/>
      </w:pPr>
      <w:r>
        <w:rPr>
          <w:bCs/>
          <w:b/>
        </w:rPr>
        <w:t xml:space="preserve">Commencement Date:</w:t>
      </w:r>
      <w:r>
        <w:t xml:space="preserve"> </w:t>
      </w:r>
      <w:r>
        <w:t xml:space="preserve">The Chef shall report to the Al-Nile Hospitality facility in Sudan Khartoum no later than 1 August 2025. Failure to commence within 14 calendar days of this date shall render this Purchase Order void at the sole discretion of the buyer.</w:t>
      </w:r>
    </w:p>
    <w:p>
      <w:pPr>
        <w:numPr>
          <w:ilvl w:val="0"/>
          <w:numId w:val="1001"/>
        </w:numPr>
        <w:pStyle w:val="Compact"/>
      </w:pPr>
      <w:r>
        <w:rPr>
          <w:bCs/>
          <w:b/>
        </w:rPr>
        <w:t xml:space="preserve">Contract Duration:</w:t>
      </w:r>
      <w:r>
        <w:t xml:space="preserve"> </w:t>
      </w:r>
      <w:r>
        <w:t xml:space="preserve">The engagement period is twelve (12) months from the commencement date, renewable by mutual written agreement. The Chef may terminate the engagement with a 30-day written notice; the buyer may terminate with a 60-day written notice or immediately in cases of gross misconduct.</w:t>
      </w:r>
    </w:p>
    <w:p>
      <w:pPr>
        <w:numPr>
          <w:ilvl w:val="0"/>
          <w:numId w:val="1001"/>
        </w:numPr>
        <w:pStyle w:val="Compact"/>
      </w:pPr>
      <w:r>
        <w:rPr>
          <w:bCs/>
          <w:b/>
        </w:rPr>
        <w:t xml:space="preserve">Payment Schedule:</w:t>
      </w:r>
      <w:r>
        <w:t xml:space="preserve"> </w:t>
      </w:r>
      <w:r>
        <w:t xml:space="preserve">Payment shall be made in monthly installments via wire transfer to the supplier's designated bank account. The first payment is due within 15 business days of the Chef's confirmed arrival in Sudan Khartoum. All payments are subject to the withholding tax provisions of the Sudanese Income Tax Act.</w:t>
      </w:r>
    </w:p>
    <w:p>
      <w:pPr>
        <w:numPr>
          <w:ilvl w:val="0"/>
          <w:numId w:val="1001"/>
        </w:numPr>
        <w:pStyle w:val="Compact"/>
      </w:pPr>
      <w:r>
        <w:rPr>
          <w:bCs/>
          <w:b/>
        </w:rPr>
        <w:t xml:space="preserve">Work Permits and Legal Compliance:</w:t>
      </w:r>
      <w:r>
        <w:t xml:space="preserve"> </w:t>
      </w:r>
      <w:r>
        <w:t xml:space="preserve">The supplier (GCTA) is responsible for securing all necessary work permits, professional licenses, and residence registrations for the Chef in accordance with the laws of the Republic of the Sudan. The buyer shall provide all supporting documentation required by the Khartoum Municipal Authority and the Sudanese Ministry of Labor.</w:t>
      </w:r>
    </w:p>
    <w:p>
      <w:pPr>
        <w:numPr>
          <w:ilvl w:val="0"/>
          <w:numId w:val="1001"/>
        </w:numPr>
        <w:pStyle w:val="Compact"/>
      </w:pPr>
      <w:r>
        <w:rPr>
          <w:bCs/>
          <w:b/>
        </w:rPr>
        <w:t xml:space="preserve">Performance Standards:</w:t>
      </w:r>
      <w:r>
        <w:t xml:space="preserve"> </w:t>
      </w:r>
      <w:r>
        <w:t xml:space="preserve">The Chef shall adhere to all food safety regulations enforced by the Sudanese Ministry of Health, maintain HACCP-compliant kitchen practices, and submit a written performance report to the buyer's General Manager on the last working day of each month.</w:t>
      </w:r>
    </w:p>
    <w:p>
      <w:pPr>
        <w:numPr>
          <w:ilvl w:val="0"/>
          <w:numId w:val="1001"/>
        </w:numPr>
        <w:pStyle w:val="Compact"/>
      </w:pPr>
      <w:r>
        <w:rPr>
          <w:bCs/>
          <w:b/>
        </w:rPr>
        <w:t xml:space="preserve">Intellectual Property:</w:t>
      </w:r>
      <w:r>
        <w:t xml:space="preserve"> </w:t>
      </w:r>
      <w:r>
        <w:t xml:space="preserve">All menu designs, recipes, and culinary methodologies developed by the Chef during the engagement in Sudan Khartoum shall be the exclusive property of Al-Nile Hospitality &amp; Catering Services LLC.</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Khartoum, Sudan, in accordance with the rules of the Sudanese Arbitration Center. The governing law shall be the laws of the Republic of the Sudan.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civil unrest, natural disasters, government sanctions, or pandemics affecting operations in Sudan Khartoum.</w:t>
      </w:r>
    </w:p>
    <w:p>
      <w:pPr>
        <w:numPr>
          <w:ilvl w:val="0"/>
          <w:numId w:val="1001"/>
        </w:numPr>
        <w:pStyle w:val="Compact"/>
      </w:pPr>
      <w:r>
        <w:rPr>
          <w:bCs/>
          <w:b/>
        </w:rPr>
        <w:t xml:space="preserve">Confidentiality:</w:t>
      </w:r>
      <w:r>
        <w:t xml:space="preserve"> </w:t>
      </w:r>
      <w:r>
        <w:t xml:space="preserve">Both parties agree to maintain strict confidentiality regarding the financial terms of this Purchase Order and any proprietary information exchanged during the engagement.</w:t>
      </w:r>
    </w:p>
    <w:p>
      <w:pPr>
        <w:pStyle w:val="FirstParagraph"/>
      </w:pPr>
      <w:r>
        <w:t xml:space="preserve">4. Acceptance and Authorization</w:t>
      </w:r>
    </w:p>
    <w:p>
      <w:pPr>
        <w:pStyle w:val="BodyText"/>
      </w:pPr>
      <w:r>
        <w:t xml:space="preserve">By signing below, both parties acknowledge and agree to all terms, conditions, and obligations set forth in this Purchase Order. This document constitutes a binding agreement for the procurement of the Chef services described herein, to be performed at the buyer's premises in Sudan Khartoum.</w:t>
      </w:r>
    </w:p>
    <w:p>
      <w:pPr>
        <w:pStyle w:val="BodyText"/>
      </w:pPr>
      <w:r>
        <w:rPr>
          <w:bCs/>
          <w:b/>
        </w:rPr>
        <w:t xml:space="preserve">For the Buyer:</w:t>
      </w:r>
      <w:r>
        <w:br/>
      </w:r>
      <w:r>
        <w:t xml:space="preserve">Al-Nile Hospitality &amp; Catering Services LLC</w:t>
      </w:r>
      <w:r>
        <w:br/>
      </w:r>
      <w:r>
        <w:t xml:space="preserve">Name: ___________________________</w:t>
      </w:r>
      <w:r>
        <w:br/>
      </w:r>
      <w:r>
        <w:t xml:space="preserve">Title: General Manager</w:t>
      </w:r>
      <w:r>
        <w:br/>
      </w:r>
      <w:r>
        <w:t xml:space="preserve">Date: ___________________________</w:t>
      </w:r>
    </w:p>
    <w:p>
      <w:pPr>
        <w:pStyle w:val="BodyText"/>
      </w:pPr>
      <w:r>
        <w:rPr>
          <w:bCs/>
          <w:b/>
        </w:rPr>
        <w:t xml:space="preserve">For the Supplier:</w:t>
      </w:r>
      <w:r>
        <w:br/>
      </w:r>
      <w:r>
        <w:t xml:space="preserve">Global Culinary Talent Agency (GCTA)</w:t>
      </w:r>
      <w:r>
        <w:br/>
      </w:r>
      <w:r>
        <w:t xml:space="preserve">Name: ___________________________</w:t>
      </w:r>
      <w:r>
        <w:br/>
      </w:r>
      <w:r>
        <w:t xml:space="preserve">Title: Director of Placements</w:t>
      </w:r>
      <w:r>
        <w:br/>
      </w:r>
      <w:r>
        <w:t xml:space="preserve">Date: ___________________________</w:t>
      </w:r>
    </w:p>
    <w:p>
      <w:pPr>
        <w:pStyle w:val="BodyText"/>
      </w:pPr>
      <w:r>
        <w:t xml:space="preserve">This Purchase Order (PO-2025-SD-0472) is issued by Al-Nile Hospitality &amp; Catering Services LLC, Sudan Khartoum. All communications regarding this order should reference the Purchase Order number. This document is valid only when signed and stamped by both parties. © 2025 Al-Nile Hospitality &amp; Catering Services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Sudan Khartoum</dc:title>
  <dc:creator/>
  <dc:language>en</dc:language>
  <cp:keywords/>
  <dcterms:created xsi:type="dcterms:W3CDTF">2026-10-10T04:04:22Z</dcterms:created>
  <dcterms:modified xsi:type="dcterms:W3CDTF">2026-10-10T04:04:22Z</dcterms:modified>
</cp:coreProperties>
</file>

<file path=docProps/custom.xml><?xml version="1.0" encoding="utf-8"?>
<Properties xmlns="http://schemas.openxmlformats.org/officeDocument/2006/custom-properties" xmlns:vt="http://schemas.openxmlformats.org/officeDocument/2006/docPropsVTypes"/>
</file>