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Chef Services Procurement — Republic of Turkey, Ankara</w:t>
      </w:r>
    </w:p>
    <w:p>
      <w:pPr>
        <w:pStyle w:val="BodyText"/>
      </w:pPr>
      <w:r>
        <w:t xml:space="preserve">PO No: TR-ANK-2025-04871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Anatolia Hospitality Group A.S.</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procurement@anatoliahospitality.com.tr</w:t>
      </w:r>
    </w:p>
    <w:p>
      <w:pPr>
        <w:pStyle w:val="BodyText"/>
      </w:pPr>
      <w:r>
        <w:rPr>
          <w:bCs/>
          <w:b/>
        </w:rPr>
        <w:t xml:space="preserve">Phone:</w:t>
      </w:r>
      <w:r>
        <w:t xml:space="preserve"> </w:t>
      </w:r>
      <w:r>
        <w:t xml:space="preserve">+90 312 445 6789</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Culinary Excellence Services Ltd.</w:t>
      </w:r>
    </w:p>
    <w:p>
      <w:pPr>
        <w:pStyle w:val="BodyText"/>
      </w:pPr>
      <w:r>
        <w:rPr>
          <w:bCs/>
          <w:b/>
        </w:rPr>
        <w:t xml:space="preserve">Address:</w:t>
      </w:r>
      <w:r>
        <w:t xml:space="preserve"> </w:t>
      </w:r>
      <w:r>
        <w:t xml:space="preserve">Ulus Mahallesi, İstiklal Caddesi No: 88, Çankaya, 06680 Ankara,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operations@culinaryexcellence.com.tr</w:t>
      </w:r>
    </w:p>
    <w:p>
      <w:pPr>
        <w:pStyle w:val="BodyText"/>
      </w:pPr>
      <w:r>
        <w:rPr>
          <w:bCs/>
          <w:b/>
        </w:rPr>
        <w:t xml:space="preserve">Phone:</w:t>
      </w:r>
      <w:r>
        <w:t xml:space="preserve"> </w:t>
      </w:r>
      <w:r>
        <w:t xml:space="preserve">+90 312 223 4567</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(Twelve) Months, renewable upon mutual agreement</w:t>
      </w:r>
    </w:p>
    <w:p>
      <w:pPr>
        <w:pStyle w:val="BodyText"/>
      </w:pPr>
      <w:r>
        <w:rPr>
          <w:bCs/>
          <w:b/>
        </w:rPr>
        <w:t xml:space="preserve">Place of Service:</w:t>
      </w:r>
      <w:r>
        <w:t xml:space="preserve"> </w:t>
      </w:r>
      <w:r>
        <w:t xml:space="preserve">Anatolia Grand Hotel, Kızılay District, Ankara, Turkey</w:t>
      </w:r>
    </w:p>
    <w:p>
      <w:pPr>
        <w:pStyle w:val="BodyText"/>
      </w:pP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30 days from invoice date</w:t>
      </w:r>
    </w:p>
    <w:bookmarkStart w:id="23" w:name="description-of-procured-services"/>
    <w:p>
      <w:pPr>
        <w:pStyle w:val="Heading2"/>
      </w:pPr>
      <w:r>
        <w:t xml:space="preserve">Description of Procured Services</w:t>
      </w:r>
    </w:p>
    <w:p>
      <w:pPr>
        <w:pStyle w:val="FirstParagraph"/>
      </w:pPr>
      <w:r>
        <w:t xml:space="preserve">This Purchase Order is issued by Anatolia Hospitality Group A.S. for the procurement of professional Chef services to be rendered at our flagship property located in the heart of Turkey Ankara. The selected Chef shall be responsible for overseeing all culinary operations, menu development, kitchen management, and food quality assurance in strict compliance with the Turkish Food Safety Authority (T.C. Tarım ve Orman Bakanlığı) regulations and the hospitality standards expected of a five-star establishment in the capital city of Turkey Ankara.</w:t>
      </w:r>
    </w:p>
    <w:p>
      <w:pPr>
        <w:pStyle w:val="BodyText"/>
      </w:pPr>
      <w:r>
        <w:t xml:space="preserve">The Chef engaged under this Purchase Order must hold a minimum of ten (10) years of professional culinary experience, including at least three (3) years in a head chef or executive chef capacity. The Chef shall be fluent in Turkish and English, and must possess a valid Turkish work permit and residence permit for the duration of the engagement in Turkey Ankara. All professional certifications, including but not limited to HACCP certification, food hygiene training, and culinary diplomas from a recognized institution, must be verified prior to the commencement of services.</w:t>
      </w:r>
    </w:p>
    <w:bookmarkEnd w:id="23"/>
    <w:bookmarkStart w:id="24"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Executive Chef — Full-time culinary leadership, menu design, and kitchen supervision at the Anatolia Grand Hotel, Ankara, Turkey</w:t>
            </w:r>
          </w:p>
        </w:tc>
        <w:tc>
          <w:tcPr/>
          <w:p>
            <w:pPr>
              <w:pStyle w:val="Compact"/>
              <w:jc w:val="left"/>
            </w:pPr>
            <w:r>
              <w:t xml:space="preserve">1 position</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Specialized Turkish and International Cuisine Training Program for kitchen staff (16 sessions per year)</w:t>
            </w:r>
          </w:p>
        </w:tc>
        <w:tc>
          <w:tcPr/>
          <w:p>
            <w:pPr>
              <w:pStyle w:val="Compact"/>
              <w:jc w:val="left"/>
            </w:pPr>
            <w:r>
              <w:t xml:space="preserve">16 sessions</w:t>
            </w:r>
          </w:p>
        </w:tc>
        <w:tc>
          <w:tcPr/>
          <w:p>
            <w:pPr>
              <w:pStyle w:val="Compact"/>
              <w:jc w:val="left"/>
            </w:pPr>
            <w:r>
              <w:t xml:space="preserve">12,500.00</w:t>
            </w:r>
          </w:p>
        </w:tc>
        <w:tc>
          <w:tcPr/>
          <w:p>
            <w:pPr>
              <w:pStyle w:val="Compact"/>
              <w:jc w:val="left"/>
            </w:pPr>
            <w:r>
              <w:t xml:space="preserve">200,000.00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Seasonal Menu Development &amp; R&amp;D (4 seasonal menus per year incorporating local Ankara and Anatolian ingredients)</w:t>
            </w:r>
          </w:p>
        </w:tc>
        <w:tc>
          <w:tcPr/>
          <w:p>
            <w:pPr>
              <w:pStyle w:val="Compact"/>
              <w:jc w:val="left"/>
            </w:pPr>
            <w:r>
              <w:t xml:space="preserve">4 menus</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Food Cost Management &amp; Supplier Sourcing Consultation (monthly reports and vendor negotiations within Ankara metropolitan area)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Health &amp; Safety Compliance Audits (quarterly inspections aligned with Turkey Ankara municipal food regulations)</w:t>
            </w:r>
          </w:p>
        </w:tc>
        <w:tc>
          <w:tcPr/>
          <w:p>
            <w:pPr>
              <w:pStyle w:val="Compact"/>
              <w:jc w:val="left"/>
            </w:pPr>
            <w:r>
              <w:t xml:space="preserve">4 audits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2,682,000.00</w:t>
            </w:r>
          </w:p>
        </w:tc>
        <w:tc>
          <w:tcPr/>
          <w:p>
            <w:pPr>
              <w:pStyle w:val="Compact"/>
            </w:pPr>
          </w:p>
        </w:tc>
      </w:tr>
      <w:tr>
        <w:tc>
          <w:tcPr>
            <w:gridSpan w:val="4"/>
          </w:tcPr>
          <w:p>
            <w:pPr>
              <w:pStyle w:val="Compact"/>
              <w:jc w:val="right"/>
            </w:pPr>
            <w:r>
              <w:t xml:space="preserve">VAT (KDV) — 20%:</w:t>
            </w:r>
          </w:p>
        </w:tc>
        <w:tc>
          <w:tcPr/>
          <w:p>
            <w:pPr>
              <w:pStyle w:val="Compact"/>
              <w:jc w:val="left"/>
            </w:pPr>
            <w:r>
              <w:t xml:space="preserve">536,400.00</w:t>
            </w:r>
          </w:p>
        </w:tc>
        <w:tc>
          <w:tcPr/>
          <w:p>
            <w:pPr>
              <w:pStyle w:val="Compact"/>
            </w:pPr>
          </w:p>
        </w:tc>
      </w:tr>
      <w:tr>
        <w:tc>
          <w:tcPr>
            <w:gridSpan w:val="4"/>
          </w:tcPr>
          <w:p>
            <w:pPr>
              <w:pStyle w:val="Compact"/>
              <w:jc w:val="right"/>
            </w:pPr>
            <w:r>
              <w:t xml:space="preserve">Grand Total:</w:t>
            </w:r>
          </w:p>
        </w:tc>
        <w:tc>
          <w:tcPr/>
          <w:p>
            <w:pPr>
              <w:pStyle w:val="Compact"/>
              <w:jc w:val="left"/>
            </w:pPr>
            <w:r>
              <w:t xml:space="preserve">3,218,400.00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Chef shall perform all duties as outlined in the attached Service Level Agreement (SLA) and shall report directly to the General Manager of the Anatolia Grand Hotel in Turkey Ankara. The Chef is expected to work a minimum of 48 hours per week, with flexibility for event-based overtime as required by the hotel's operational calendar.</w:t>
      </w:r>
    </w:p>
    <w:p>
      <w:pPr>
        <w:numPr>
          <w:ilvl w:val="0"/>
          <w:numId w:val="1001"/>
        </w:numPr>
        <w:pStyle w:val="Compact"/>
      </w:pPr>
      <w:r>
        <w:rPr>
          <w:bCs/>
          <w:b/>
        </w:rPr>
        <w:t xml:space="preserve">Compliance with Turkish Law:</w:t>
      </w:r>
      <w:r>
        <w:t xml:space="preserve"> </w:t>
      </w:r>
      <w:r>
        <w:t xml:space="preserve">This Purchase Order and the resulting employment/service arrangement shall be governed by the laws of the Republic of Turkey. The Chef must comply with all provisions of the Turkish Labor Law (4857), the Turkish Food Law (5996), and all municipal regulations applicable to food service establishments in Ankara, Turkey.</w:t>
      </w:r>
    </w:p>
    <w:p>
      <w:pPr>
        <w:numPr>
          <w:ilvl w:val="0"/>
          <w:numId w:val="1001"/>
        </w:numPr>
        <w:pStyle w:val="Compact"/>
      </w:pPr>
      <w:r>
        <w:rPr>
          <w:bCs/>
          <w:b/>
        </w:rPr>
        <w:t xml:space="preserve">Payment Schedule:</w:t>
      </w:r>
      <w:r>
        <w:t xml:space="preserve"> </w:t>
      </w:r>
      <w:r>
        <w:t xml:space="preserve">Invoices shall be submitted on the last business day of each calendar month. Payment shall be made via bank transfer to the vendor's designated account within thirty (30) calendar days of the invoice date. Late payments shall incur a penalty of 1.5% per month as stipulated under Turkish commercial law.</w:t>
      </w:r>
    </w:p>
    <w:p>
      <w:pPr>
        <w:numPr>
          <w:ilvl w:val="0"/>
          <w:numId w:val="1001"/>
        </w:numPr>
        <w:pStyle w:val="Compact"/>
      </w:pPr>
      <w:r>
        <w:rPr>
          <w:bCs/>
          <w:b/>
        </w:rPr>
        <w:t xml:space="preserve">Performance Standards:</w:t>
      </w:r>
      <w:r>
        <w:t xml:space="preserve"> </w:t>
      </w:r>
      <w:r>
        <w:t xml:space="preserve">The Chef's performance shall be evaluated quarterly based on guest satisfaction scores, food cost ratios, kitchen waste percentages, and compliance audit results. Failure to meet the agreed KPIs for two consecutive quarters shall constitute grounds for termination of this Purchase Order with thirty (30) days' written notice.</w:t>
      </w:r>
    </w:p>
    <w:p>
      <w:pPr>
        <w:numPr>
          <w:ilvl w:val="0"/>
          <w:numId w:val="1001"/>
        </w:numPr>
        <w:pStyle w:val="Compact"/>
      </w:pPr>
      <w:r>
        <w:rPr>
          <w:bCs/>
          <w:b/>
        </w:rPr>
        <w:t xml:space="preserve">Confidentiality:</w:t>
      </w:r>
      <w:r>
        <w:t xml:space="preserve"> </w:t>
      </w:r>
      <w:r>
        <w:t xml:space="preserve">All recipes, menu concepts, supplier lists, and operational strategies developed during the term of this Purchase Order shall remain the exclusive intellectual property of Anatolia Hospitality Group A.S. The Chef agrees to maintain strict confidentiality in accordance with Turkish commercial secrecy regulations.</w:t>
      </w:r>
    </w:p>
    <w:p>
      <w:pPr>
        <w:numPr>
          <w:ilvl w:val="0"/>
          <w:numId w:val="1001"/>
        </w:numPr>
        <w:pStyle w:val="Compact"/>
      </w:pPr>
      <w:r>
        <w:rPr>
          <w:bCs/>
          <w:b/>
        </w:rPr>
        <w:t xml:space="preserve">Insurance and Liability:</w:t>
      </w:r>
      <w:r>
        <w:t xml:space="preserve"> </w:t>
      </w:r>
      <w:r>
        <w:t xml:space="preserve">The vendor shall maintain comprehensive professional liability insurance and workers' compensation coverage for the Chef throughout the engagement period in Turkey Ankara. Minimum coverage shall be 5,000,000 TRY per occurrence.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all outstanding invoices for services rendered shall be settled within the standard payment terms.</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Ankara Commercial Court of the Republic of Turkey for adjudication.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operations in Turkey Ankara.</w:t>
      </w:r>
    </w:p>
    <w:bookmarkEnd w:id="25"/>
    <w:bookmarkStart w:id="26" w:name="authorization-signatures"/>
    <w:p>
      <w:pPr>
        <w:pStyle w:val="Heading2"/>
      </w:pPr>
      <w:r>
        <w:t xml:space="preserve">Authorization &amp; Signatures</w:t>
      </w:r>
    </w:p>
    <w:p>
      <w:pPr>
        <w:pStyle w:val="FirstParagraph"/>
      </w:pPr>
      <w:r>
        <w:rPr>
          <w:bCs/>
          <w:b/>
        </w:rPr>
        <w:t xml:space="preserve">For and on behalf of the Buyer:</w:t>
      </w:r>
    </w:p>
    <w:p>
      <w:pPr>
        <w:pStyle w:val="BodyText"/>
      </w:pPr>
      <w:r>
        <w:t xml:space="preserve">Anatolia Hospitality Group A.S.</w:t>
      </w:r>
    </w:p>
    <w:p>
      <w:pPr>
        <w:pStyle w:val="BodyText"/>
      </w:pPr>
      <w:r>
        <w:t xml:space="preserve">Name: Mehmet Yılmaz</w:t>
      </w:r>
    </w:p>
    <w:p>
      <w:pPr>
        <w:pStyle w:val="BodyText"/>
      </w:pPr>
      <w:r>
        <w:t xml:space="preserve">Title: Chief Procurement Officer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Vendor:</w:t>
      </w:r>
    </w:p>
    <w:p>
      <w:pPr>
        <w:pStyle w:val="BodyText"/>
      </w:pPr>
      <w:r>
        <w:t xml:space="preserve">Culinary Excellence Services Ltd.</w:t>
      </w:r>
    </w:p>
    <w:p>
      <w:pPr>
        <w:pStyle w:val="BodyText"/>
      </w:pPr>
      <w:r>
        <w:t xml:space="preserve">Name: Ayşe Demir</w:t>
      </w:r>
    </w:p>
    <w:p>
      <w:pPr>
        <w:pStyle w:val="BodyText"/>
      </w:pPr>
      <w:r>
        <w:t xml:space="preserve">Title: Managing Director</w:t>
      </w:r>
    </w:p>
    <w:p>
      <w:pPr>
        <w:pStyle w:val="BodyText"/>
      </w:pPr>
      <w:r>
        <w:t xml:space="preserve">Date: _______________</w:t>
      </w:r>
    </w:p>
    <w:p>
      <w:pPr>
        <w:pStyle w:val="BodyText"/>
      </w:pPr>
      <w:r>
        <w:t xml:space="preserve">Signature &amp; Company Seal</w:t>
      </w:r>
    </w:p>
    <w:p>
      <w:pPr>
        <w:pStyle w:val="BodyText"/>
      </w:pPr>
      <w:r>
        <w:t xml:space="preserve">This Purchase Order (PO No: TR-ANK-2025-04871) is a legally binding document issued in accordance with the commercial practices of the Republic of Turkey. It is valid only when signed and sealed by both parties. All references to Turkey Ankara in this document denote the specific geographic and regulatory jurisdiction under which the Chef services shall be performed. This document is printed in duplicate, with one copy retained by each party.</w:t>
      </w:r>
    </w:p>
    <w:p>
      <w:pPr>
        <w:pStyle w:val="BodyText"/>
      </w:pPr>
      <w:r>
        <w:t xml:space="preserve">© 2025 Anatolia Hospitality Group A.S. — Ankara, Turkey.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Turkey Ankara</dc:title>
  <dc:creator/>
  <dc:language>en</dc:language>
  <cp:keywords/>
  <dcterms:created xsi:type="dcterms:W3CDTF">2026-10-10T05:06:51Z</dcterms:created>
  <dcterms:modified xsi:type="dcterms:W3CDTF">2026-10-10T05:06:51Z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