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Professional Chef Services Procurement — Turkey Istanbul</w:t>
      </w:r>
    </w:p>
    <w:p>
      <w:pPr>
        <w:pStyle w:val="BodyText"/>
      </w:pPr>
      <w:r>
        <w:t xml:space="preserve">Document Reference: PO-IST-2025-04782</w:t>
      </w:r>
    </w:p>
    <w:bookmarkEnd w:id="20"/>
    <w:p>
      <w:pPr>
        <w:pStyle w:val="BodyText"/>
      </w:pPr>
      <w:r>
        <w:rPr>
          <w:bCs/>
          <w:b/>
        </w:rPr>
        <w:t xml:space="preserve">Purchase Order No.:</w:t>
      </w:r>
      <w:r>
        <w:t xml:space="preserve"> </w:t>
      </w:r>
      <w:r>
        <w:t xml:space="preserve">PO-IST-2025-04782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Location of Service:</w:t>
      </w:r>
      <w:r>
        <w:t xml:space="preserve"> </w:t>
      </w:r>
      <w:r>
        <w:t xml:space="preserve">Istanbul, Turkey</w:t>
      </w:r>
      <w:r>
        <w:br/>
      </w:r>
      <w:r>
        <w:rPr>
          <w:bCs/>
          <w:b/>
        </w:rPr>
        <w:t xml:space="preserve">Service Period:</w:t>
      </w:r>
      <w:r>
        <w:t xml:space="preserve"> </w:t>
      </w:r>
      <w:r>
        <w:t xml:space="preserve">1 September 2025 – 31 August 2026</w:t>
      </w:r>
      <w:r>
        <w:br/>
      </w:r>
      <w:r>
        <w:rPr>
          <w:bCs/>
          <w:b/>
        </w:rPr>
        <w:t xml:space="preserve">Currency:</w:t>
      </w:r>
      <w:r>
        <w:t xml:space="preserve"> </w:t>
      </w:r>
      <w:r>
        <w:t xml:space="preserve">Turkish Lira (TRY)</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Bosphorus Hospitality Group A.S.</w:t>
      </w:r>
      <w:r>
        <w:br/>
      </w:r>
      <w:r>
        <w:rPr>
          <w:bCs/>
          <w:b/>
        </w:rPr>
        <w:t xml:space="preserve">Address:</w:t>
      </w:r>
      <w:r>
        <w:t xml:space="preserve"> </w:t>
      </w:r>
      <w:r>
        <w:t xml:space="preserve">Nispetiye Caddesi No. 42, Beöglü, 34349 Istanbul, Turkey</w:t>
      </w:r>
      <w:r>
        <w:br/>
      </w:r>
      <w:r>
        <w:rPr>
          <w:bCs/>
          <w:b/>
        </w:rPr>
        <w:t xml:space="preserve">Tax ID (VKN):</w:t>
      </w:r>
      <w:r>
        <w:t xml:space="preserve"> </w:t>
      </w:r>
      <w:r>
        <w:t xml:space="preserve">1234567890</w:t>
      </w:r>
      <w:r>
        <w:br/>
      </w:r>
      <w:r>
        <w:rPr>
          <w:bCs/>
          <w:b/>
        </w:rPr>
        <w:t xml:space="preserve">Contact:</w:t>
      </w:r>
      <w:r>
        <w:t xml:space="preserve"> </w:t>
      </w:r>
      <w:r>
        <w:t xml:space="preserve">procurement@bosphorushosp.com.tr</w:t>
      </w:r>
      <w:r>
        <w:br/>
      </w:r>
      <w:r>
        <w:rPr>
          <w:bCs/>
          <w:b/>
        </w:rPr>
        <w:t xml:space="preserve">Phone:</w:t>
      </w:r>
      <w:r>
        <w:t xml:space="preserve"> </w:t>
      </w:r>
      <w:r>
        <w:t xml:space="preserve">+90 212 555 0147</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Anatolia Culinary Talent Agency Ltd.</w:t>
      </w:r>
      <w:r>
        <w:br/>
      </w:r>
      <w:r>
        <w:rPr>
          <w:bCs/>
          <w:b/>
        </w:rPr>
        <w:t xml:space="preserve">Address:</w:t>
      </w:r>
      <w:r>
        <w:t xml:space="preserve"> </w:t>
      </w:r>
      <w:r>
        <w:t xml:space="preserve">Kadîköyü Moda Caddesi No. 18, Kadîköyü, 34710 Istanbul, Turkey</w:t>
      </w:r>
      <w:r>
        <w:br/>
      </w:r>
      <w:r>
        <w:rPr>
          <w:bCs/>
          <w:b/>
        </w:rPr>
        <w:t xml:space="preserve">Tax ID (VKN):</w:t>
      </w:r>
      <w:r>
        <w:t xml:space="preserve"> </w:t>
      </w:r>
      <w:r>
        <w:t xml:space="preserve">9876543210</w:t>
      </w:r>
      <w:r>
        <w:br/>
      </w:r>
      <w:r>
        <w:rPr>
          <w:bCs/>
          <w:b/>
        </w:rPr>
        <w:t xml:space="preserve">Contact:</w:t>
      </w:r>
      <w:r>
        <w:t xml:space="preserve"> </w:t>
      </w:r>
      <w:r>
        <w:t xml:space="preserve">info@anatolia-culinary.com.tr</w:t>
      </w:r>
      <w:r>
        <w:br/>
      </w:r>
      <w:r>
        <w:rPr>
          <w:bCs/>
          <w:b/>
        </w:rPr>
        <w:t xml:space="preserve">Phone:</w:t>
      </w:r>
      <w:r>
        <w:t xml:space="preserve"> </w:t>
      </w:r>
      <w:r>
        <w:t xml:space="preserve">+90 216 444 8821</w:t>
      </w:r>
    </w:p>
    <w:bookmarkEnd w:id="22"/>
    <w:p>
      <w:pPr>
        <w:pStyle w:val="BodyText"/>
      </w:pPr>
      <w:r>
        <w:t xml:space="preserve">Description of Purchase — Chef Services in Turkey Istanbul</w:t>
      </w:r>
    </w:p>
    <w:p>
      <w:pPr>
        <w:pStyle w:val="BodyText"/>
      </w:pPr>
      <w:r>
        <w:t xml:space="preserve">This</w:t>
      </w:r>
      <w:r>
        <w:t xml:space="preserve"> </w:t>
      </w:r>
      <w:r>
        <w:t xml:space="preserve">Purchase Order</w:t>
      </w:r>
      <w:r>
        <w:t xml:space="preserve"> </w:t>
      </w:r>
      <w:r>
        <w:t xml:space="preserve">is issued by Bosphorus Hospitality Group A.S. to formally request and authorize the procurement of professional</w:t>
      </w:r>
      <w:r>
        <w:t xml:space="preserve"> </w:t>
      </w:r>
      <w:r>
        <w:t xml:space="preserve">Chef</w:t>
      </w:r>
      <w:r>
        <w:t xml:space="preserve"> </w:t>
      </w:r>
      <w:r>
        <w:t xml:space="preserve">services for its flagship restaurant establishment located in the historic Sultanahmet district of</w:t>
      </w:r>
      <w:r>
        <w:t xml:space="preserve"> </w:t>
      </w:r>
      <w:r>
        <w:t xml:space="preserve">Turkey Istanbul</w:t>
      </w:r>
      <w:r>
        <w:t xml:space="preserve">. The</w:t>
      </w:r>
      <w:r>
        <w:t xml:space="preserve"> </w:t>
      </w:r>
      <w:r>
        <w:t xml:space="preserve">Chef</w:t>
      </w:r>
      <w:r>
        <w:t xml:space="preserve"> </w:t>
      </w:r>
      <w:r>
        <w:t xml:space="preserve">engagement described herein shall encompass the full spectrum of culinary leadership, menu development, kitchen management, and staff supervision required to maintain the highest standards of Turkish and international gastronomy within the</w:t>
      </w:r>
      <w:r>
        <w:t xml:space="preserve"> </w:t>
      </w:r>
      <w:r>
        <w:t xml:space="preserve">Turkey Istanbul</w:t>
      </w:r>
      <w:r>
        <w:t xml:space="preserve"> </w:t>
      </w:r>
      <w:r>
        <w:t xml:space="preserve">hospitality market.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Rate (TRY)</w:t>
            </w:r>
          </w:p>
        </w:tc>
        <w:tc>
          <w:tcPr/>
          <w:p>
            <w:pPr>
              <w:pStyle w:val="Compact"/>
              <w:jc w:val="left"/>
            </w:pPr>
            <w:r>
              <w:t xml:space="preserve">Total (TRY)</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Executive</w:t>
            </w:r>
            <w:r>
              <w:t xml:space="preserve"> </w:t>
            </w:r>
            <w:r>
              <w:rPr>
                <w:bCs/>
                <w:b/>
              </w:rPr>
              <w:t xml:space="preserve">Chef</w:t>
            </w:r>
            <w:r>
              <w:t xml:space="preserve"> </w:t>
            </w:r>
            <w:r>
              <w:t xml:space="preserve">— Full-time culinary leadership, menu design, and kitchen operations management for the Turkey Istanbul flagship restaurant</w:t>
            </w:r>
          </w:p>
        </w:tc>
        <w:tc>
          <w:tcPr/>
          <w:p>
            <w:pPr>
              <w:pStyle w:val="Compact"/>
              <w:jc w:val="left"/>
            </w:pPr>
            <w:r>
              <w:t xml:space="preserve">1 position</w:t>
            </w:r>
          </w:p>
        </w:tc>
        <w:tc>
          <w:tcPr/>
          <w:p>
            <w:pPr>
              <w:pStyle w:val="Compact"/>
              <w:jc w:val="left"/>
            </w:pPr>
            <w:r>
              <w:t xml:space="preserve">85,000.00</w:t>
            </w:r>
          </w:p>
        </w:tc>
        <w:tc>
          <w:tcPr/>
          <w:p>
            <w:pPr>
              <w:pStyle w:val="Compact"/>
              <w:jc w:val="left"/>
            </w:pPr>
            <w:r>
              <w:t xml:space="preserve">1,020,000.00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Sous</w:t>
            </w:r>
            <w:r>
              <w:t xml:space="preserve"> </w:t>
            </w:r>
            <w:r>
              <w:rPr>
                <w:bCs/>
                <w:b/>
              </w:rPr>
              <w:t xml:space="preserve">Chef</w:t>
            </w:r>
            <w:r>
              <w:t xml:space="preserve"> </w:t>
            </w:r>
            <w:r>
              <w:t xml:space="preserve">— Second-in-command kitchen role, assisting the Executive Chef in daily Turkey Istanbul restaurant operations</w:t>
            </w:r>
          </w:p>
        </w:tc>
        <w:tc>
          <w:tcPr/>
          <w:p>
            <w:pPr>
              <w:pStyle w:val="Compact"/>
              <w:jc w:val="left"/>
            </w:pPr>
            <w:r>
              <w:t xml:space="preserve">1 position</w:t>
            </w:r>
          </w:p>
        </w:tc>
        <w:tc>
          <w:tcPr/>
          <w:p>
            <w:pPr>
              <w:pStyle w:val="Compact"/>
              <w:jc w:val="left"/>
            </w:pPr>
            <w:r>
              <w:t xml:space="preserve">52,000.00</w:t>
            </w:r>
          </w:p>
        </w:tc>
        <w:tc>
          <w:tcPr/>
          <w:p>
            <w:pPr>
              <w:pStyle w:val="Compact"/>
              <w:jc w:val="left"/>
            </w:pPr>
            <w:r>
              <w:t xml:space="preserve">624,000.00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Pastry</w:t>
            </w:r>
            <w:r>
              <w:t xml:space="preserve"> </w:t>
            </w:r>
            <w:r>
              <w:rPr>
                <w:bCs/>
                <w:b/>
              </w:rPr>
              <w:t xml:space="preserve">Chef</w:t>
            </w:r>
            <w:r>
              <w:t xml:space="preserve"> </w:t>
            </w:r>
            <w:r>
              <w:t xml:space="preserve">— Dedicated pastry and dessert specialist for the Turkey Istanbul dining experience</w:t>
            </w:r>
          </w:p>
        </w:tc>
        <w:tc>
          <w:tcPr/>
          <w:p>
            <w:pPr>
              <w:pStyle w:val="Compact"/>
              <w:jc w:val="left"/>
            </w:pPr>
            <w:r>
              <w:t xml:space="preserve">1 position</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Chef Recruitment, Visa &amp; Relocation Support (for international Chef candidates entering Turkey Istanbul)</w:t>
            </w:r>
          </w:p>
        </w:tc>
        <w:tc>
          <w:tcPr/>
          <w:p>
            <w:pPr>
              <w:pStyle w:val="Compact"/>
              <w:jc w:val="left"/>
            </w:pPr>
            <w:r>
              <w:t xml:space="preserve">3 positions</w:t>
            </w:r>
          </w:p>
        </w:tc>
        <w:tc>
          <w:tcPr/>
          <w:p>
            <w:pPr>
              <w:pStyle w:val="Compact"/>
              <w:jc w:val="left"/>
            </w:pPr>
            <w:r>
              <w:t xml:space="preserve">28,000.00</w:t>
            </w:r>
          </w:p>
        </w:tc>
        <w:tc>
          <w:tcPr/>
          <w:p>
            <w:pPr>
              <w:pStyle w:val="Compact"/>
              <w:jc w:val="left"/>
            </w:pPr>
            <w:r>
              <w:t xml:space="preserve">84,000.00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Quarterly Menu Innovation Consultation — Chef-led seasonal menu development aligned with Turkey Istanbul culinary trends</w:t>
            </w:r>
          </w:p>
        </w:tc>
        <w:tc>
          <w:tcPr/>
          <w:p>
            <w:pPr>
              <w:pStyle w:val="Compact"/>
              <w:jc w:val="left"/>
            </w:pPr>
            <w:r>
              <w:t xml:space="preserve">4 sessions</w:t>
            </w:r>
          </w:p>
        </w:tc>
        <w:tc>
          <w:tcPr/>
          <w:p>
            <w:pPr>
              <w:pStyle w:val="Compact"/>
              <w:jc w:val="left"/>
            </w:pPr>
            <w:r>
              <w:t xml:space="preserve">15,000.00</w:t>
            </w:r>
          </w:p>
        </w:tc>
        <w:tc>
          <w:tcPr/>
          <w:p>
            <w:pPr>
              <w:pStyle w:val="Compact"/>
              <w:jc w:val="left"/>
            </w:pPr>
            <w:r>
              <w:t xml:space="preserve">60,000.00</w:t>
            </w:r>
          </w:p>
        </w:tc>
        <w:tc>
          <w:tcPr/>
          <w:p>
            <w:pPr>
              <w:pStyle w:val="Compact"/>
              <w:jc w:val="left"/>
            </w:pPr>
            <w:r>
              <w:t xml:space="preserve">Quarterly</w:t>
            </w:r>
          </w:p>
        </w:tc>
      </w:tr>
      <w:tr>
        <w:tc>
          <w:tcPr/>
          <w:p>
            <w:pPr>
              <w:pStyle w:val="Compact"/>
              <w:jc w:val="left"/>
            </w:pPr>
            <w:r>
              <w:t xml:space="preserve">6</w:t>
            </w:r>
          </w:p>
        </w:tc>
        <w:tc>
          <w:tcPr/>
          <w:p>
            <w:pPr>
              <w:pStyle w:val="Compact"/>
              <w:jc w:val="left"/>
            </w:pPr>
            <w:r>
              <w:t xml:space="preserve">Chef Training &amp; Development Program — Ongoing professional development for all kitchen staff in Turkey Istanbul</w:t>
            </w:r>
          </w:p>
        </w:tc>
        <w:tc>
          <w:tcPr/>
          <w:p>
            <w:pPr>
              <w:pStyle w:val="Compact"/>
              <w:jc w:val="left"/>
            </w:pPr>
            <w:r>
              <w:t xml:space="preserve">12 months</w:t>
            </w:r>
          </w:p>
        </w:tc>
        <w:tc>
          <w:tcPr/>
          <w:p>
            <w:pPr>
              <w:pStyle w:val="Compact"/>
              <w:jc w:val="left"/>
            </w:pPr>
            <w:r>
              <w:t xml:space="preserve">30,000.00</w:t>
            </w:r>
          </w:p>
        </w:tc>
        <w:tc>
          <w:tcPr/>
          <w:p>
            <w:pPr>
              <w:pStyle w:val="Compact"/>
              <w:jc w:val="left"/>
            </w:pPr>
            <w:r>
              <w:t xml:space="preserve">360,000.00</w:t>
            </w:r>
          </w:p>
        </w:tc>
        <w:tc>
          <w:tcPr/>
          <w:p>
            <w:pPr>
              <w:pStyle w:val="Compact"/>
              <w:jc w:val="left"/>
            </w:pPr>
            <w:r>
              <w:t xml:space="preserve">Annual</w:t>
            </w:r>
          </w:p>
        </w:tc>
      </w:tr>
      <w:tr>
        <w:tc>
          <w:tcPr>
            <w:gridSpan w:val="4"/>
          </w:tcPr>
          <w:p>
            <w:pPr>
              <w:pStyle w:val="Compact"/>
              <w:jc w:val="right"/>
            </w:pPr>
            <w:r>
              <w:t xml:space="preserve">GRAND TOTAL (Incl. 20% VAT)</w:t>
            </w:r>
          </w:p>
        </w:tc>
        <w:tc>
          <w:tcPr/>
          <w:p>
            <w:pPr>
              <w:pStyle w:val="Compact"/>
              <w:jc w:val="left"/>
            </w:pPr>
            <w:r>
              <w:t xml:space="preserve">3,788,000.00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for the provision of</w:t>
      </w:r>
      <w:r>
        <w:t xml:space="preserve"> </w:t>
      </w:r>
      <w:r>
        <w:t xml:space="preserve">Chef</w:t>
      </w:r>
      <w:r>
        <w:t xml:space="preserve"> </w:t>
      </w:r>
      <w:r>
        <w:t xml:space="preserve">services in</w:t>
      </w:r>
      <w:r>
        <w:t xml:space="preserve"> </w:t>
      </w:r>
      <w:r>
        <w:t xml:space="preserve">Turkey Istanbul</w:t>
      </w:r>
      <w:r>
        <w:t xml:space="preserve">. All terms are governed by the Turkish Commercial Code and applicable labor regulations of the Republic of Turkey.</w:t>
      </w:r>
    </w:p>
    <w:p>
      <w:pPr>
        <w:numPr>
          <w:ilvl w:val="0"/>
          <w:numId w:val="1001"/>
        </w:numPr>
        <w:pStyle w:val="Compact"/>
      </w:pPr>
      <w:r>
        <w:t xml:space="preserve">The Supplier shall ensure that all</w:t>
      </w:r>
      <w:r>
        <w:t xml:space="preserve"> </w:t>
      </w:r>
      <w:r>
        <w:t xml:space="preserve">Chef</w:t>
      </w:r>
      <w:r>
        <w:t xml:space="preserve"> </w:t>
      </w:r>
      <w:r>
        <w:t xml:space="preserve">personnel assigned to the</w:t>
      </w:r>
      <w:r>
        <w:t xml:space="preserve"> </w:t>
      </w:r>
      <w:r>
        <w:t xml:space="preserve">Turkey Istanbul</w:t>
      </w:r>
      <w:r>
        <w:t xml:space="preserve"> </w:t>
      </w:r>
      <w:r>
        <w:t xml:space="preserve">location hold valid work permits, health certificates, and food safety certifications as mandated by the Istanbul Metropolitan Municipality and the Turkish Ministry of Labor and Social Security.</w:t>
      </w:r>
    </w:p>
    <w:p>
      <w:pPr>
        <w:numPr>
          <w:ilvl w:val="0"/>
          <w:numId w:val="1001"/>
        </w:numPr>
        <w:pStyle w:val="Compact"/>
      </w:pPr>
      <w:r>
        <w:t xml:space="preserve">Payment shall be made in monthly installments via bank transfer to the Supplier's designated account in Turkey Istanbul. Invoices must be submitted by the 5th of each month for the preceding service period. Late payments shall incur a penalty of 1.5% per month as stipulated in this</w:t>
      </w:r>
      <w:r>
        <w:t xml:space="preserve"> </w:t>
      </w:r>
      <w:r>
        <w:t xml:space="preserve">Purchase Order</w:t>
      </w:r>
      <w:r>
        <w:t xml:space="preserve">.</w:t>
      </w:r>
    </w:p>
    <w:p>
      <w:pPr>
        <w:numPr>
          <w:ilvl w:val="0"/>
          <w:numId w:val="1001"/>
        </w:numPr>
        <w:pStyle w:val="Compact"/>
      </w:pPr>
      <w:r>
        <w:t xml:space="preserve">The</w:t>
      </w:r>
      <w:r>
        <w:t xml:space="preserve"> </w:t>
      </w:r>
      <w:r>
        <w:t xml:space="preserve">Chef</w:t>
      </w:r>
      <w:r>
        <w:t xml:space="preserve"> </w:t>
      </w:r>
      <w:r>
        <w:t xml:space="preserve">engagement is subject to a 90-day probationary period. During this period, the Buyer reserves the right to terminate the</w:t>
      </w:r>
      <w:r>
        <w:t xml:space="preserve"> </w:t>
      </w:r>
      <w:r>
        <w:t xml:space="preserve">Purchase Order</w:t>
      </w:r>
      <w:r>
        <w:t xml:space="preserve"> </w:t>
      </w:r>
      <w:r>
        <w:t xml:space="preserve">with 14 days' written notice if the</w:t>
      </w:r>
      <w:r>
        <w:t xml:space="preserve"> </w:t>
      </w:r>
      <w:r>
        <w:t xml:space="preserve">Chef</w:t>
      </w:r>
      <w:r>
        <w:t xml:space="preserve">'s performance does not meet the agreed-upon standards for the</w:t>
      </w:r>
      <w:r>
        <w:t xml:space="preserve"> </w:t>
      </w:r>
      <w:r>
        <w:t xml:space="preserve">Turkey Istanbul</w:t>
      </w:r>
      <w:r>
        <w:t xml:space="preserve"> </w:t>
      </w:r>
      <w:r>
        <w:t xml:space="preserve">establishment.</w:t>
      </w:r>
    </w:p>
    <w:p>
      <w:pPr>
        <w:numPr>
          <w:ilvl w:val="0"/>
          <w:numId w:val="1001"/>
        </w:numPr>
        <w:pStyle w:val="Compact"/>
      </w:pPr>
      <w:r>
        <w:t xml:space="preserve">All</w:t>
      </w:r>
      <w:r>
        <w:t xml:space="preserve"> </w:t>
      </w:r>
      <w:r>
        <w:t xml:space="preserve">Chef</w:t>
      </w:r>
      <w:r>
        <w:t xml:space="preserve"> </w:t>
      </w:r>
      <w:r>
        <w:t xml:space="preserve">personnel shall comply with the Buyer's internal policies, health and safety protocols, and the specific operational requirements of the</w:t>
      </w:r>
      <w:r>
        <w:t xml:space="preserve"> </w:t>
      </w:r>
      <w:r>
        <w:t xml:space="preserve">Turkey Istanbul</w:t>
      </w:r>
      <w:r>
        <w:t xml:space="preserve"> </w:t>
      </w:r>
      <w:r>
        <w:t xml:space="preserve">restaurant. Uniform, grooming, and conduct standards shall be as outlined in the attached Chef Code of Conduct.</w:t>
      </w:r>
    </w:p>
    <w:p>
      <w:pPr>
        <w:numPr>
          <w:ilvl w:val="0"/>
          <w:numId w:val="1001"/>
        </w:numPr>
        <w:pStyle w:val="Compact"/>
      </w:pPr>
      <w:r>
        <w:t xml:space="preserve">The Supplier guarantees that the</w:t>
      </w:r>
      <w:r>
        <w:t xml:space="preserve"> </w:t>
      </w:r>
      <w:r>
        <w:t xml:space="preserve">Chef</w:t>
      </w:r>
      <w:r>
        <w:t xml:space="preserve"> </w:t>
      </w:r>
      <w:r>
        <w:t xml:space="preserve">candidates placed under this</w:t>
      </w:r>
      <w:r>
        <w:t xml:space="preserve"> </w:t>
      </w:r>
      <w:r>
        <w:t xml:space="preserve">Purchase Order</w:t>
      </w:r>
      <w:r>
        <w:t xml:space="preserve"> </w:t>
      </w:r>
      <w:r>
        <w:t xml:space="preserve">possess a minimum of five (5) years of professional experience in fine dining or equivalent hospitality settings, with demonstrated expertise in Turkish, Mediterranean, and international cuisines relevant to the</w:t>
      </w:r>
      <w:r>
        <w:t xml:space="preserve"> </w:t>
      </w:r>
      <w:r>
        <w:t xml:space="preserve">Turkey Istanbul</w:t>
      </w:r>
      <w:r>
        <w:t xml:space="preserve"> </w:t>
      </w:r>
      <w:r>
        <w:t xml:space="preserve">market.</w:t>
      </w:r>
    </w:p>
    <w:p>
      <w:pPr>
        <w:numPr>
          <w:ilvl w:val="0"/>
          <w:numId w:val="1001"/>
        </w:numPr>
        <w:pStyle w:val="Compact"/>
      </w:pPr>
      <w:r>
        <w:t xml:space="preserve">Any modifications, amendments, or cancellations to this</w:t>
      </w:r>
      <w:r>
        <w:t xml:space="preserve"> </w:t>
      </w:r>
      <w:r>
        <w:t xml:space="preserve">Purchase Order</w:t>
      </w:r>
      <w:r>
        <w:t xml:space="preserve"> </w:t>
      </w:r>
      <w:r>
        <w:t xml:space="preserve">must be made in writing and signed by authorized representatives of both parties. Verbal agreements regarding the</w:t>
      </w:r>
      <w:r>
        <w:t xml:space="preserve"> </w:t>
      </w:r>
      <w:r>
        <w:t xml:space="preserve">Chef</w:t>
      </w:r>
      <w:r>
        <w:t xml:space="preserve"> </w:t>
      </w:r>
      <w:r>
        <w:t xml:space="preserve">services in</w:t>
      </w:r>
      <w:r>
        <w:t xml:space="preserve"> </w:t>
      </w:r>
      <w:r>
        <w:t xml:space="preserve">Turkey Istanbul</w:t>
      </w:r>
      <w:r>
        <w:t xml:space="preserve"> </w:t>
      </w:r>
      <w:r>
        <w:t xml:space="preserve">shall not be binding.</w:t>
      </w:r>
    </w:p>
    <w:p>
      <w:pPr>
        <w:numPr>
          <w:ilvl w:val="0"/>
          <w:numId w:val="1001"/>
        </w:numPr>
        <w:pStyle w:val="Compact"/>
      </w:pPr>
      <w:r>
        <w:t xml:space="preserve">The Supplier shall maintain comprehensive liability insurance covering all</w:t>
      </w:r>
      <w:r>
        <w:t xml:space="preserve"> </w:t>
      </w:r>
      <w:r>
        <w:t xml:space="preserve">Chef</w:t>
      </w:r>
      <w:r>
        <w:t xml:space="preserve"> </w:t>
      </w:r>
      <w:r>
        <w:t xml:space="preserve">personnel during their tenure at the</w:t>
      </w:r>
      <w:r>
        <w:t xml:space="preserve"> </w:t>
      </w:r>
      <w:r>
        <w:t xml:space="preserve">Turkey Istanbul</w:t>
      </w:r>
      <w:r>
        <w:t xml:space="preserve"> </w:t>
      </w:r>
      <w:r>
        <w:t xml:space="preserve">location, with a minimum coverage of TRY 5,000,000 per incident.</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Istanbul, Turkey, in accordance with the rules of the Istanbul Arbitration Institute (ISTAC).</w:t>
      </w:r>
    </w:p>
    <w:p>
      <w:pPr>
        <w:pStyle w:val="FirstParagraph"/>
      </w:pPr>
      <w:r>
        <w:t xml:space="preserve">Acceptance and Authorization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procurement of</w:t>
      </w:r>
      <w:r>
        <w:t xml:space="preserve"> </w:t>
      </w:r>
      <w:r>
        <w:t xml:space="preserve">Chef</w:t>
      </w:r>
      <w:r>
        <w:t xml:space="preserve"> </w:t>
      </w:r>
      <w:r>
        <w:t xml:space="preserve">services in</w:t>
      </w:r>
      <w:r>
        <w:t xml:space="preserve"> </w:t>
      </w:r>
      <w:r>
        <w:t xml:space="preserve">Turkey Istanbul</w:t>
      </w:r>
      <w:r>
        <w:t xml:space="preserve">. This document shall remain in full force and effect for the duration of the service period specified herein, unless terminated earlier in accordance with the provisions stated above.</w:t>
      </w:r>
    </w:p>
    <w:p>
      <w:pPr>
        <w:pStyle w:val="BodyText"/>
      </w:pPr>
      <w:r>
        <w:rPr>
          <w:bCs/>
          <w:b/>
        </w:rPr>
        <w:t xml:space="preserve">For the Buyer:</w:t>
      </w:r>
      <w:r>
        <w:br/>
      </w:r>
      <w:r>
        <w:t xml:space="preserve">Bosphorus Hospitality Group A.S.</w:t>
      </w:r>
      <w:r>
        <w:br/>
      </w:r>
      <w:r>
        <w:t xml:space="preserve">Name: Ahmet Yilmaz</w:t>
      </w:r>
      <w:r>
        <w:br/>
      </w:r>
      <w:r>
        <w:t xml:space="preserve">Title: Chief Procurement Officer</w:t>
      </w:r>
      <w:r>
        <w:br/>
      </w:r>
      <w:r>
        <w:t xml:space="preserve">Date: _______________</w:t>
      </w:r>
    </w:p>
    <w:p>
      <w:pPr>
        <w:pStyle w:val="BodyText"/>
      </w:pPr>
      <w:r>
        <w:rPr>
          <w:bCs/>
          <w:b/>
        </w:rPr>
        <w:t xml:space="preserve">For the Supplier:</w:t>
      </w:r>
      <w:r>
        <w:br/>
      </w:r>
      <w:r>
        <w:t xml:space="preserve">Anatolia Culinary Talent Agency Ltd.</w:t>
      </w:r>
      <w:r>
        <w:br/>
      </w:r>
      <w:r>
        <w:t xml:space="preserve">Name: Elif Kaya</w:t>
      </w:r>
      <w:r>
        <w:br/>
      </w:r>
      <w:r>
        <w:t xml:space="preserve">Title: Managing Director</w:t>
      </w:r>
      <w:r>
        <w:br/>
      </w:r>
      <w:r>
        <w:t xml:space="preserve">Date: _______________</w:t>
      </w:r>
    </w:p>
    <w:p>
      <w:pPr>
        <w:pStyle w:val="BodyText"/>
      </w:pPr>
      <w:r>
        <w:t xml:space="preserve">This Purchase Order (PO-IST-2025-04782) is the property of Bosphorus Hospitality Group A.S. and is intended solely for the procurement of Chef services in Turkey Istanbul. Unauthorized reproduction or distribution is prohibited. Document generated in compliance with Turkish commercial documentation standards. © 2025 Bosphorus Hospitality Group A.S.,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Turkey Istanbul</dc:title>
  <dc:creator/>
  <dc:language>en</dc:language>
  <cp:keywords/>
  <dcterms:created xsi:type="dcterms:W3CDTF">2026-10-10T02:32:14Z</dcterms:created>
  <dcterms:modified xsi:type="dcterms:W3CDTF">2026-10-10T02:32:14Z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