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PO No. LA-CHEF-2025-00472</w:t>
      </w:r>
    </w:p>
    <w:p>
      <w:pPr>
        <w:pStyle w:val="BodyText"/>
      </w:pPr>
      <w:r>
        <w:t xml:space="preserve">Date of Issue: June 12, 2025</w:t>
      </w:r>
    </w:p>
    <w:p>
      <w:pPr>
        <w:pStyle w:val="BodyText"/>
      </w:pPr>
      <w:r>
        <w:t xml:space="preserve">Valid Until: July 12, 2025</w:t>
      </w:r>
    </w:p>
    <w:p>
      <w:pPr>
        <w:pStyle w:val="BodyText"/>
      </w:pPr>
      <w:r>
        <w:t xml:space="preserve">Place of Business: Los Angeles, California, United States</w:t>
      </w:r>
    </w:p>
    <w:bookmarkEnd w:id="20"/>
    <w:bookmarkStart w:id="21" w:name="purchasing-entity-buyer"/>
    <w:p>
      <w:pPr>
        <w:pStyle w:val="Heading2"/>
      </w:pPr>
      <w:r>
        <w:t xml:space="preserve">1. Purchasing Entity (Buyer)</w:t>
      </w:r>
    </w:p>
    <w:p>
      <w:pPr>
        <w:pStyle w:val="FirstParagraph"/>
      </w:pPr>
      <w:r>
        <w:rPr>
          <w:bCs/>
          <w:b/>
        </w:rPr>
        <w:t xml:space="preserve">Golden Palate Culinary Group, LLC</w:t>
      </w:r>
      <w:r>
        <w:br/>
      </w:r>
      <w:r>
        <w:t xml:space="preserve">1420 Sunset Boulevard, Suite 300</w:t>
      </w:r>
      <w:r>
        <w:br/>
      </w:r>
      <w:r>
        <w:t xml:space="preserve">Los Angeles, California 90026</w:t>
      </w:r>
      <w:r>
        <w:br/>
      </w:r>
      <w:r>
        <w:t xml:space="preserve">United States of America</w:t>
      </w:r>
      <w:r>
        <w:br/>
      </w:r>
      <w:r>
        <w:t xml:space="preserve">Phone: (213) 555-0187</w:t>
      </w:r>
      <w:r>
        <w:br/>
      </w:r>
      <w:r>
        <w:t xml:space="preserve">Email: procurement@goldenpalate-la.com</w:t>
      </w:r>
      <w:r>
        <w:br/>
      </w:r>
      <w:r>
        <w:t xml:space="preserve">Tax ID / EIN: 82-4471903</w:t>
      </w:r>
      <w:r>
        <w:br/>
      </w:r>
      <w:r>
        <w:t xml:space="preserve">Contact Person: Margaret Ellison, Director of Procurement</w:t>
      </w:r>
    </w:p>
    <w:bookmarkEnd w:id="21"/>
    <w:bookmarkStart w:id="22" w:name="supplier-seller"/>
    <w:p>
      <w:pPr>
        <w:pStyle w:val="Heading2"/>
      </w:pPr>
      <w:r>
        <w:t xml:space="preserve">2. Supplier (Seller)</w:t>
      </w:r>
    </w:p>
    <w:p>
      <w:pPr>
        <w:pStyle w:val="FirstParagraph"/>
      </w:pPr>
      <w:r>
        <w:rPr>
          <w:bCs/>
          <w:b/>
        </w:rPr>
        <w:t xml:space="preserve">Pacific Rim Chef Supply Co.</w:t>
      </w:r>
      <w:r>
        <w:br/>
      </w:r>
      <w:r>
        <w:t xml:space="preserve">8920 E. Slauson Avenue</w:t>
      </w:r>
      <w:r>
        <w:br/>
      </w:r>
      <w:r>
        <w:t xml:space="preserve">Los Angeles, California 90003</w:t>
      </w:r>
      <w:r>
        <w:br/>
      </w:r>
      <w:r>
        <w:t xml:space="preserve">United States of America</w:t>
      </w:r>
      <w:r>
        <w:br/>
      </w:r>
      <w:r>
        <w:t xml:space="preserve">Phone: (323) 555-0442</w:t>
      </w:r>
      <w:r>
        <w:br/>
      </w:r>
      <w:r>
        <w:t xml:space="preserve">Email: sales@pacificrimchefsupply.com</w:t>
      </w:r>
      <w:r>
        <w:br/>
      </w:r>
      <w:r>
        <w:t xml:space="preserve">Tax ID / EIN: 77-2038561</w:t>
      </w:r>
      <w:r>
        <w:br/>
      </w:r>
      <w:r>
        <w:t xml:space="preserve">Contact Person: David Okafor, Regional Sales Manager</w:t>
      </w:r>
    </w:p>
    <w:bookmarkEnd w:id="22"/>
    <w:bookmarkStart w:id="23" w:name="purchase-order-description"/>
    <w:p>
      <w:pPr>
        <w:pStyle w:val="Heading2"/>
      </w:pPr>
      <w:r>
        <w:t xml:space="preserve">3. Purchase Order Description</w:t>
      </w:r>
    </w:p>
    <w:p>
      <w:pPr>
        <w:pStyle w:val="FirstParagraph"/>
      </w:pPr>
      <w:r>
        <w:t xml:space="preserve">This Purchase Order is issued by Golden Palate Culinary Group, LLC, a registered culinary enterprise operating in Los Angeles, United States, to procure professional-grade Chef equipment, premium culinary ingredients, and specialized training services. This Purchase Order governs the acquisition of all items and services listed herein for use in our flagship restaurant,</w:t>
      </w:r>
      <w:r>
        <w:t xml:space="preserve"> </w:t>
      </w:r>
      <w:r>
        <w:rPr>
          <w:iCs/>
          <w:i/>
        </w:rPr>
        <w:t xml:space="preserve">La Cumbre Kitchen</w:t>
      </w:r>
      <w:r>
        <w:t xml:space="preserve">, located in the Arts District of Los Angeles, California. All transactions under this Purchase Order shall comply with the commercial codes of the State of California and applicable federal regulations of the United States.</w:t>
      </w:r>
    </w:p>
    <w:bookmarkEnd w:id="23"/>
    <w:bookmarkStart w:id="24" w:name="itemized-purchase-order-schedule"/>
    <w:p>
      <w:pPr>
        <w:pStyle w:val="Heading2"/>
      </w:pPr>
      <w:r>
        <w:t xml:space="preserve">4. 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Professional Chef's Knife Set (12-piece, Japanese steel, ergonomic handles) – for head Chef and sous Chef stations</w:t>
            </w:r>
          </w:p>
        </w:tc>
        <w:tc>
          <w:tcPr/>
          <w:p>
            <w:pPr>
              <w:pStyle w:val="Compact"/>
              <w:jc w:val="left"/>
            </w:pPr>
            <w:r>
              <w:t xml:space="preserve">4 sets</w:t>
            </w:r>
          </w:p>
        </w:tc>
        <w:tc>
          <w:tcPr/>
          <w:p>
            <w:pPr>
              <w:pStyle w:val="Compact"/>
              <w:jc w:val="left"/>
            </w:pPr>
            <w:r>
              <w:t xml:space="preserve">$485.00</w:t>
            </w:r>
          </w:p>
        </w:tc>
        <w:tc>
          <w:tcPr/>
          <w:p>
            <w:pPr>
              <w:pStyle w:val="Compact"/>
              <w:jc w:val="left"/>
            </w:pPr>
            <w:r>
              <w:t xml:space="preserve">$1,940.00</w:t>
            </w:r>
          </w:p>
        </w:tc>
      </w:tr>
      <w:tr>
        <w:tc>
          <w:tcPr/>
          <w:p>
            <w:pPr>
              <w:pStyle w:val="Compact"/>
              <w:jc w:val="left"/>
            </w:pPr>
            <w:r>
              <w:t xml:space="preserve">002</w:t>
            </w:r>
          </w:p>
        </w:tc>
        <w:tc>
          <w:tcPr/>
          <w:p>
            <w:pPr>
              <w:pStyle w:val="Compact"/>
              <w:jc w:val="left"/>
            </w:pPr>
            <w:r>
              <w:t xml:space="preserve">Commercial Chef's Apron and Uniform Collection (fire-resistant, breathable cotton-blend, size range S–XXL)</w:t>
            </w:r>
          </w:p>
        </w:tc>
        <w:tc>
          <w:tcPr/>
          <w:p>
            <w:pPr>
              <w:pStyle w:val="Compact"/>
              <w:jc w:val="left"/>
            </w:pPr>
            <w:r>
              <w:t xml:space="preserve">30 units</w:t>
            </w:r>
          </w:p>
        </w:tc>
        <w:tc>
          <w:tcPr/>
          <w:p>
            <w:pPr>
              <w:pStyle w:val="Compact"/>
              <w:jc w:val="left"/>
            </w:pPr>
            <w:r>
              <w:t xml:space="preserve">$62.50</w:t>
            </w:r>
          </w:p>
        </w:tc>
        <w:tc>
          <w:tcPr/>
          <w:p>
            <w:pPr>
              <w:pStyle w:val="Compact"/>
              <w:jc w:val="left"/>
            </w:pPr>
            <w:r>
              <w:t xml:space="preserve">$1,875.00</w:t>
            </w:r>
          </w:p>
        </w:tc>
      </w:tr>
      <w:tr>
        <w:tc>
          <w:tcPr/>
          <w:p>
            <w:pPr>
              <w:pStyle w:val="Compact"/>
              <w:jc w:val="left"/>
            </w:pPr>
            <w:r>
              <w:t xml:space="preserve">003</w:t>
            </w:r>
          </w:p>
        </w:tc>
        <w:tc>
          <w:tcPr/>
          <w:p>
            <w:pPr>
              <w:pStyle w:val="Compact"/>
              <w:jc w:val="left"/>
            </w:pPr>
            <w:r>
              <w:t xml:space="preserve">Stainless Steel Chef's Work Table (60" x 36", with drainboard and tool rail)</w:t>
            </w:r>
          </w:p>
        </w:tc>
        <w:tc>
          <w:tcPr/>
          <w:p>
            <w:pPr>
              <w:pStyle w:val="Compact"/>
              <w:jc w:val="left"/>
            </w:pPr>
            <w:r>
              <w:t xml:space="preserve">6 units</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004</w:t>
            </w:r>
          </w:p>
        </w:tc>
        <w:tc>
          <w:tcPr/>
          <w:p>
            <w:pPr>
              <w:pStyle w:val="Compact"/>
              <w:jc w:val="left"/>
            </w:pPr>
            <w:r>
              <w:t xml:space="preserve">Premium California-grown Organic Produce Crate (weekly delivery, 40+ varieties, sourced from local farms in the San Fernando Valley, Los Angeles)</w:t>
            </w:r>
          </w:p>
        </w:tc>
        <w:tc>
          <w:tcPr/>
          <w:p>
            <w:pPr>
              <w:pStyle w:val="Compact"/>
              <w:jc w:val="left"/>
            </w:pPr>
            <w:r>
              <w:t xml:space="preserve">52 crates (annual)</w:t>
            </w:r>
          </w:p>
        </w:tc>
        <w:tc>
          <w:tcPr/>
          <w:p>
            <w:pPr>
              <w:pStyle w:val="Compact"/>
              <w:jc w:val="left"/>
            </w:pPr>
            <w:r>
              <w:t xml:space="preserve">$310.00</w:t>
            </w:r>
          </w:p>
        </w:tc>
        <w:tc>
          <w:tcPr/>
          <w:p>
            <w:pPr>
              <w:pStyle w:val="Compact"/>
              <w:jc w:val="left"/>
            </w:pPr>
            <w:r>
              <w:t xml:space="preserve">$16,120.00</w:t>
            </w:r>
          </w:p>
        </w:tc>
      </w:tr>
      <w:tr>
        <w:tc>
          <w:tcPr/>
          <w:p>
            <w:pPr>
              <w:pStyle w:val="Compact"/>
              <w:jc w:val="left"/>
            </w:pPr>
            <w:r>
              <w:t xml:space="preserve">005</w:t>
            </w:r>
          </w:p>
        </w:tc>
        <w:tc>
          <w:tcPr/>
          <w:p>
            <w:pPr>
              <w:pStyle w:val="Compact"/>
              <w:jc w:val="left"/>
            </w:pPr>
            <w:r>
              <w:t xml:space="preserve">Artisanal Chef's Spice and Condiment Collection (imported and domestic, 24-bottle set)</w:t>
            </w:r>
          </w:p>
        </w:tc>
        <w:tc>
          <w:tcPr/>
          <w:p>
            <w:pPr>
              <w:pStyle w:val="Compact"/>
              <w:jc w:val="left"/>
            </w:pPr>
            <w:r>
              <w:t xml:space="preserve">10 sets</w:t>
            </w:r>
          </w:p>
        </w:tc>
        <w:tc>
          <w:tcPr/>
          <w:p>
            <w:pPr>
              <w:pStyle w:val="Compact"/>
              <w:jc w:val="left"/>
            </w:pPr>
            <w:r>
              <w:t xml:space="preserve">$198.00</w:t>
            </w:r>
          </w:p>
        </w:tc>
        <w:tc>
          <w:tcPr/>
          <w:p>
            <w:pPr>
              <w:pStyle w:val="Compact"/>
              <w:jc w:val="left"/>
            </w:pPr>
            <w:r>
              <w:t xml:space="preserve">$1,980.00</w:t>
            </w:r>
          </w:p>
        </w:tc>
      </w:tr>
      <w:tr>
        <w:tc>
          <w:tcPr/>
          <w:p>
            <w:pPr>
              <w:pStyle w:val="Compact"/>
              <w:jc w:val="left"/>
            </w:pPr>
            <w:r>
              <w:t xml:space="preserve">006</w:t>
            </w:r>
          </w:p>
        </w:tc>
        <w:tc>
          <w:tcPr/>
          <w:p>
            <w:pPr>
              <w:pStyle w:val="Compact"/>
              <w:jc w:val="left"/>
            </w:pPr>
            <w:r>
              <w:t xml:space="preserve">Certified Chef Training Program – "Advanced Culinary Techniques in the Pacific Rim" (40-hour intensive, conducted at supplier's Los Angeles training facility)</w:t>
            </w:r>
          </w:p>
        </w:tc>
        <w:tc>
          <w:tcPr/>
          <w:p>
            <w:pPr>
              <w:pStyle w:val="Compact"/>
              <w:jc w:val="left"/>
            </w:pPr>
            <w:r>
              <w:t xml:space="preserve">8 Chef participants</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007</w:t>
            </w:r>
          </w:p>
        </w:tc>
        <w:tc>
          <w:tcPr/>
          <w:p>
            <w:pPr>
              <w:pStyle w:val="Compact"/>
              <w:jc w:val="left"/>
            </w:pPr>
            <w:r>
              <w:t xml:space="preserve">Heavy-Duty Chef's Cutting Board (end-grain maple, 24" x 18", with juice groove)</w:t>
            </w:r>
          </w:p>
        </w:tc>
        <w:tc>
          <w:tcPr/>
          <w:p>
            <w:pPr>
              <w:pStyle w:val="Compact"/>
              <w:jc w:val="left"/>
            </w:pPr>
            <w:r>
              <w:t xml:space="preserve">12 units</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008</w:t>
            </w:r>
          </w:p>
        </w:tc>
        <w:tc>
          <w:tcPr/>
          <w:p>
            <w:pPr>
              <w:pStyle w:val="Compact"/>
              <w:jc w:val="left"/>
            </w:pPr>
            <w:r>
              <w:t xml:space="preserve">Commercial Chef's Thermometer and Temperature Monitoring Kit (digital, HACCP-compliant, United States Food and Drug Administration approved)</w:t>
            </w:r>
          </w:p>
        </w:tc>
        <w:tc>
          <w:tcPr/>
          <w:p>
            <w:pPr>
              <w:pStyle w:val="Compact"/>
              <w:jc w:val="left"/>
            </w:pPr>
            <w:r>
              <w:t xml:space="preserve">15 units</w:t>
            </w:r>
          </w:p>
        </w:tc>
        <w:tc>
          <w:tcPr/>
          <w:p>
            <w:pPr>
              <w:pStyle w:val="Compact"/>
              <w:jc w:val="left"/>
            </w:pPr>
            <w:r>
              <w:t xml:space="preserve">$89.00</w:t>
            </w:r>
          </w:p>
        </w:tc>
        <w:tc>
          <w:tcPr/>
          <w:p>
            <w:pPr>
              <w:pStyle w:val="Compact"/>
              <w:jc w:val="left"/>
            </w:pPr>
            <w:r>
              <w:t xml:space="preserve">$1,335.00</w:t>
            </w:r>
          </w:p>
        </w:tc>
      </w:tr>
      <w:tr>
        <w:tc>
          <w:tcPr/>
          <w:p>
            <w:pPr>
              <w:pStyle w:val="Compact"/>
              <w:jc w:val="left"/>
            </w:pPr>
            <w:r>
              <w:t xml:space="preserve">009</w:t>
            </w:r>
          </w:p>
        </w:tc>
        <w:tc>
          <w:tcPr/>
          <w:p>
            <w:pPr>
              <w:pStyle w:val="Compact"/>
              <w:jc w:val="left"/>
            </w:pPr>
            <w:r>
              <w:t xml:space="preserve">Custom Chef's Menu Design and Print Service (glossy 4-color, 100 pages, 5,000 copies, Los Angeles-based print vendor)</w:t>
            </w:r>
          </w:p>
        </w:tc>
        <w:tc>
          <w:tcPr/>
          <w:p>
            <w:pPr>
              <w:pStyle w:val="Compact"/>
              <w:jc w:val="left"/>
            </w:pPr>
            <w:r>
              <w:t xml:space="preserve">1 order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010</w:t>
            </w:r>
          </w:p>
        </w:tc>
        <w:tc>
          <w:tcPr/>
          <w:p>
            <w:pPr>
              <w:pStyle w:val="Compact"/>
              <w:jc w:val="left"/>
            </w:pPr>
            <w:r>
              <w:t xml:space="preserve">Annual Chef's Equipment Maintenance and Calibration Contract (covers all items listed in this Purchase Order)</w:t>
            </w:r>
          </w:p>
        </w:tc>
        <w:tc>
          <w:tcPr/>
          <w:p>
            <w:pPr>
              <w:pStyle w:val="Compact"/>
              <w:jc w:val="left"/>
            </w:pPr>
            <w:r>
              <w:t xml:space="preserve">1 contract</w:t>
            </w:r>
          </w:p>
        </w:tc>
        <w:tc>
          <w:tcPr/>
          <w:p>
            <w:pPr>
              <w:pStyle w:val="Compact"/>
              <w:jc w:val="left"/>
            </w:pPr>
            <w:r>
              <w:t xml:space="preserve">$3,600.00</w:t>
            </w:r>
          </w:p>
        </w:tc>
        <w:tc>
          <w:tcPr/>
          <w:p>
            <w:pPr>
              <w:pStyle w:val="Compact"/>
              <w:jc w:val="left"/>
            </w:pPr>
            <w:r>
              <w:t xml:space="preserve">$3,600.00</w:t>
            </w:r>
          </w:p>
        </w:tc>
      </w:tr>
    </w:tbl>
    <w:bookmarkEnd w:id="24"/>
    <w:bookmarkStart w:id="25"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001–010)</w:t>
            </w:r>
          </w:p>
        </w:tc>
        <w:tc>
          <w:tcPr/>
          <w:p>
            <w:pPr>
              <w:pStyle w:val="Compact"/>
              <w:jc w:val="right"/>
            </w:pPr>
            <w:r>
              <w:t xml:space="preserve">$51,830.00</w:t>
            </w:r>
          </w:p>
        </w:tc>
      </w:tr>
      <w:tr>
        <w:tc>
          <w:tcPr/>
          <w:p>
            <w:pPr>
              <w:pStyle w:val="Compact"/>
              <w:jc w:val="left"/>
            </w:pPr>
            <w:r>
              <w:t xml:space="preserve">California State Sales Tax (7.25% – Los Angeles County rate)</w:t>
            </w:r>
          </w:p>
        </w:tc>
        <w:tc>
          <w:tcPr/>
          <w:p>
            <w:pPr>
              <w:pStyle w:val="Compact"/>
              <w:jc w:val="right"/>
            </w:pPr>
            <w:r>
              <w:t xml:space="preserve">$3,757.68</w:t>
            </w:r>
          </w:p>
        </w:tc>
      </w:tr>
      <w:tr>
        <w:tc>
          <w:tcPr/>
          <w:p>
            <w:pPr>
              <w:pStyle w:val="Compact"/>
              <w:jc w:val="left"/>
            </w:pPr>
            <w:r>
              <w:t xml:space="preserve">Delivery and Installation Fee (Los Angeles metropolitan area)</w:t>
            </w:r>
          </w:p>
        </w:tc>
        <w:tc>
          <w:tcPr/>
          <w:p>
            <w:pPr>
              <w:pStyle w:val="Compact"/>
              <w:jc w:val="right"/>
            </w:pPr>
            <w:r>
              <w:t xml:space="preserve">$1,250.00</w:t>
            </w:r>
          </w:p>
        </w:tc>
      </w:tr>
      <w:tr>
        <w:tc>
          <w:tcPr/>
          <w:p>
            <w:pPr>
              <w:pStyle w:val="Compact"/>
              <w:jc w:val="left"/>
            </w:pPr>
            <w:r>
              <w:t xml:space="preserve">Total Purchase Order Amount (USD)</w:t>
            </w:r>
          </w:p>
        </w:tc>
        <w:tc>
          <w:tcPr/>
          <w:p>
            <w:pPr>
              <w:pStyle w:val="Compact"/>
              <w:jc w:val="right"/>
            </w:pPr>
            <w:r>
              <w:t xml:space="preserve">$56,837.68</w:t>
            </w:r>
          </w:p>
        </w:tc>
      </w:tr>
    </w:tbl>
    <w:bookmarkEnd w:id="25"/>
    <w:bookmarkStart w:id="26" w:name="Xde1b1aa910af0d218dd23eb59edb0f3a99f22fc"/>
    <w:p>
      <w:pPr>
        <w:pStyle w:val="Heading2"/>
      </w:pPr>
      <w:r>
        <w:t xml:space="preserve">6. Terms and Conditions of This Purchase Order</w:t>
      </w:r>
    </w:p>
    <w:p>
      <w:pPr>
        <w:numPr>
          <w:ilvl w:val="0"/>
          <w:numId w:val="1001"/>
        </w:numPr>
        <w:pStyle w:val="Compact"/>
      </w:pPr>
      <w:r>
        <w:rPr>
          <w:bCs/>
          <w:b/>
        </w:rPr>
        <w:t xml:space="preserve">Payment Terms:</w:t>
      </w:r>
      <w:r>
        <w:t xml:space="preserve"> </w:t>
      </w:r>
      <w:r>
        <w:t xml:space="preserve">Net 30 days from the date of invoice. Payment shall be made via ACH transfer to the supplier's designated bank account in the United States. Late payments shall accrue interest at 1.5% per month as permitted under California Commercial Code Section 2302.</w:t>
      </w:r>
    </w:p>
    <w:p>
      <w:pPr>
        <w:numPr>
          <w:ilvl w:val="0"/>
          <w:numId w:val="1001"/>
        </w:numPr>
        <w:pStyle w:val="Compact"/>
      </w:pPr>
      <w:r>
        <w:rPr>
          <w:bCs/>
          <w:b/>
        </w:rPr>
        <w:t xml:space="preserve">Delivery:</w:t>
      </w:r>
      <w:r>
        <w:t xml:space="preserve"> </w:t>
      </w:r>
      <w:r>
        <w:t xml:space="preserve">All physical goods listed in this Purchase Order shall be delivered to the buyer's premises at 1420 Sunset Boulevard, Los Angeles, California 90026, United States, no later than July 1, 2025. The Chef training program (Item 006) shall be scheduled between July 15 and August 15, 2025, at the supplier's facility in Los Angeles.</w:t>
      </w:r>
    </w:p>
    <w:p>
      <w:pPr>
        <w:numPr>
          <w:ilvl w:val="0"/>
          <w:numId w:val="1001"/>
        </w:numPr>
        <w:pStyle w:val="Compact"/>
      </w:pPr>
      <w:r>
        <w:rPr>
          <w:bCs/>
          <w:b/>
        </w:rPr>
        <w:t xml:space="preserve">Quality Assurance:</w:t>
      </w:r>
      <w:r>
        <w:t xml:space="preserve"> </w:t>
      </w:r>
      <w:r>
        <w:t xml:space="preserve">All Chef equipment must meet or exceed the standards set by the National Restaurant Association and the United States Food and Drug Administration. The buyer reserves the right to inspect and reject any item that does not conform to the specifications stated in this Purchase Order.</w:t>
      </w:r>
    </w:p>
    <w:p>
      <w:pPr>
        <w:numPr>
          <w:ilvl w:val="0"/>
          <w:numId w:val="1001"/>
        </w:numPr>
        <w:pStyle w:val="Compact"/>
      </w:pPr>
      <w:r>
        <w:rPr>
          <w:bCs/>
          <w:b/>
        </w:rPr>
        <w:t xml:space="preserve">Warranty:</w:t>
      </w:r>
      <w:r>
        <w:t xml:space="preserve"> </w:t>
      </w:r>
      <w:r>
        <w:t xml:space="preserve">The supplier warrants that all Chef equipment is free from defects in materials and workmanship for a period of two (2) years from the date of delivery. The maintenance contract (Item 010) supersedes individual warranties for covered items.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the applicable federal laws of the United States of America. Any disputes arising from this Purchase Order shall be resolved through binding arbitration in Los Angeles, California, in accordance with the rules of the American Arbitration Association.</w:t>
      </w:r>
    </w:p>
    <w:p>
      <w:pPr>
        <w:numPr>
          <w:ilvl w:val="0"/>
          <w:numId w:val="1001"/>
        </w:numPr>
        <w:pStyle w:val="Compact"/>
      </w:pPr>
      <w:r>
        <w:rPr>
          <w:bCs/>
          <w:b/>
        </w:rPr>
        <w:t xml:space="preserve">Compliance:</w:t>
      </w:r>
      <w:r>
        <w:t xml:space="preserve"> </w:t>
      </w:r>
      <w:r>
        <w:t xml:space="preserve">The supplier confirms that all products and services provided under this Purchase Order comply with all applicable United States federal, California state, and Los Angeles municipal regulations, including but not limited to the California Health and Safety Code and the Los Angeles Municipal Code Chapter 14 (Food and Beverages).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supply chain disruptions, or government-mandated closures affecting operations in Los Angeles or the broader United States.</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regarding this Purchase Order are not binding.</w:t>
      </w:r>
    </w:p>
    <w:bookmarkEnd w:id="26"/>
    <w:bookmarkStart w:id="27" w:name="authorization-and-acceptance"/>
    <w:p>
      <w:pPr>
        <w:pStyle w:val="Heading2"/>
      </w:pPr>
      <w:r>
        <w:t xml:space="preserve">7. Authorization and Acceptance</w:t>
      </w:r>
    </w:p>
    <w:p>
      <w:pPr>
        <w:pStyle w:val="FirstParagraph"/>
      </w:pPr>
      <w:r>
        <w:t xml:space="preserve">By signing below, both parties acknowledge that they have read, understood, and agree to all terms, conditions, and specifications outlined in this Purchase Order. This Purchase Order constitutes a binding commercial agreement between the buyer and the supplier for the procurement of Chef-related equipment, ingredients, and services in Los Angeles, United States.</w:t>
      </w:r>
    </w:p>
    <w:bookmarkEnd w:id="27"/>
    <w:p>
      <w:pPr>
        <w:pStyle w:val="BodyText"/>
      </w:pPr>
      <w:r>
        <w:rPr>
          <w:bCs/>
          <w:b/>
        </w:rPr>
        <w:t xml:space="preserve">For the Buyer – Golden Palate Culinary Group, LLC</w:t>
      </w:r>
      <w:r>
        <w:br/>
      </w:r>
      <w:r>
        <w:br/>
      </w:r>
      <w:r>
        <w:t xml:space="preserve">Signature: ______________________________</w:t>
      </w:r>
      <w:r>
        <w:br/>
      </w:r>
      <w:r>
        <w:t xml:space="preserve">Name: Margaret Ellison</w:t>
      </w:r>
      <w:r>
        <w:br/>
      </w:r>
      <w:r>
        <w:t xml:space="preserve">Title: Director of Procurement</w:t>
      </w:r>
      <w:r>
        <w:br/>
      </w:r>
      <w:r>
        <w:t xml:space="preserve">Date: ______________________________</w:t>
      </w:r>
    </w:p>
    <w:p>
      <w:pPr>
        <w:pStyle w:val="BodyText"/>
      </w:pPr>
      <w:r>
        <w:rPr>
          <w:bCs/>
          <w:b/>
        </w:rPr>
        <w:t xml:space="preserve">For the Supplier – Pacific Rim Chef Supply Co.</w:t>
      </w:r>
      <w:r>
        <w:br/>
      </w:r>
      <w:r>
        <w:br/>
      </w:r>
      <w:r>
        <w:t xml:space="preserve">Signature: ______________________________</w:t>
      </w:r>
      <w:r>
        <w:br/>
      </w:r>
      <w:r>
        <w:t xml:space="preserve">Name: David Okafor</w:t>
      </w:r>
      <w:r>
        <w:br/>
      </w:r>
      <w:r>
        <w:t xml:space="preserve">Title: Regional Sales Manager</w:t>
      </w:r>
      <w:r>
        <w:br/>
      </w:r>
      <w:r>
        <w:t xml:space="preserve">Date: ______________________________</w:t>
      </w:r>
    </w:p>
    <w:p>
      <w:pPr>
        <w:pStyle w:val="BodyText"/>
      </w:pPr>
      <w:r>
        <w:t xml:space="preserve">This Purchase Order (No. LA-CHEF-2025-00472) was prepared and issued in Los Angeles, California, United States of America. All references to "Chef" in this document pertain to professional culinary personnel and the equipment, training, and services associated with their role. This document is valid only for the transaction described herein and does not constitute a standing order. For questions regarding this Purchase Order, contact the buyer's procurement office at (213) 555-0187 or procurement@goldenpalate-la.com.</w:t>
      </w:r>
    </w:p>
    <w:p>
      <w:pPr>
        <w:pStyle w:val="BodyText"/>
      </w:pPr>
      <w:r>
        <w:t xml:space="preserve">© 2025 Golden Palate Culinary Group, LLC – Los Angeles, United States.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Equipment and Services - Los Angeles, United States</dc:title>
  <dc:creator/>
  <dc:language>en</dc:language>
  <cp:keywords/>
  <dcterms:created xsi:type="dcterms:W3CDTF">2026-10-10T05:11:09Z</dcterms:created>
  <dcterms:modified xsi:type="dcterms:W3CDTF">2026-10-10T05:11:09Z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