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rPr>
          <w:bCs/>
          <w:b/>
        </w:rPr>
        <w:t xml:space="preserve">Saigon Culinary Solutions Co., Ltd.</w:t>
      </w:r>
    </w:p>
    <w:p>
      <w:pPr>
        <w:pStyle w:val="BodyText"/>
      </w:pPr>
      <w:r>
        <w:t xml:space="preserve">128 Le Duan Street, District 3, Vietnam Ho Chi Minh City, 700000, Vietnam</w:t>
      </w:r>
    </w:p>
    <w:p>
      <w:pPr>
        <w:pStyle w:val="BodyText"/>
      </w:pPr>
      <w:r>
        <w:t xml:space="preserve">Tax Code: 0312345678 | Tel: +84 28 3822 4567 | Email: procurement@saigoniculinary.vn</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PO-HCM-2025-0472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Currency:</w:t>
            </w:r>
          </w:p>
        </w:tc>
        <w:tc>
          <w:tcPr/>
          <w:p>
            <w:pPr>
              <w:pStyle w:val="Compact"/>
              <w:jc w:val="left"/>
            </w:pPr>
            <w:r>
              <w:t xml:space="preserve">VND (Vietnamese Dong)</w:t>
            </w:r>
          </w:p>
        </w:tc>
      </w:tr>
      <w:tr>
        <w:tc>
          <w:tcPr/>
          <w:p>
            <w:pPr>
              <w:pStyle w:val="Compact"/>
              <w:jc w:val="left"/>
            </w:pPr>
            <w:r>
              <w:t xml:space="preserve">Supplier / Vendor:</w:t>
            </w:r>
          </w:p>
        </w:tc>
        <w:tc>
          <w:tcPr>
            <w:gridSpan w:val="3"/>
          </w:tcPr>
          <w:p>
            <w:pPr>
              <w:pStyle w:val="Compact"/>
              <w:jc w:val="left"/>
            </w:pPr>
            <w:r>
              <w:t xml:space="preserve">Elite Culinary Staffing International JSC, 45 Nguyen Hue Boulevard, District 1, Vietnam Ho Chi Minh City, 700000, Vietnam</w:t>
            </w:r>
          </w:p>
        </w:tc>
      </w:tr>
      <w:tr>
        <w:tc>
          <w:tcPr/>
          <w:p>
            <w:pPr>
              <w:pStyle w:val="Compact"/>
              <w:jc w:val="left"/>
            </w:pPr>
            <w:r>
              <w:t xml:space="preserve">Supplier Tax Code:</w:t>
            </w:r>
          </w:p>
        </w:tc>
        <w:tc>
          <w:tcPr/>
          <w:p>
            <w:pPr>
              <w:pStyle w:val="Compact"/>
              <w:jc w:val="left"/>
            </w:pPr>
            <w:r>
              <w:t xml:space="preserve">0319876543</w:t>
            </w:r>
          </w:p>
        </w:tc>
        <w:tc>
          <w:tcPr/>
          <w:p>
            <w:pPr>
              <w:pStyle w:val="Compact"/>
              <w:jc w:val="left"/>
            </w:pPr>
            <w:r>
              <w:t xml:space="preserve">Contact Person:</w:t>
            </w:r>
          </w:p>
        </w:tc>
        <w:tc>
          <w:tcPr/>
          <w:p>
            <w:pPr>
              <w:pStyle w:val="Compact"/>
              <w:jc w:val="left"/>
            </w:pPr>
            <w:r>
              <w:t xml:space="preserve">Ms. Tran Thi Minh Anh – HR Director</w:t>
            </w:r>
          </w:p>
        </w:tc>
      </w:tr>
      <w:tr>
        <w:tc>
          <w:tcPr/>
          <w:p>
            <w:pPr>
              <w:pStyle w:val="Compact"/>
              <w:jc w:val="left"/>
            </w:pPr>
            <w:r>
              <w:t xml:space="preserve">Delivery / Commencement Location:</w:t>
            </w:r>
          </w:p>
        </w:tc>
        <w:tc>
          <w:tcPr>
            <w:gridSpan w:val="3"/>
          </w:tcPr>
          <w:p>
            <w:pPr>
              <w:pStyle w:val="Compact"/>
              <w:jc w:val="left"/>
            </w:pPr>
            <w:r>
              <w:t xml:space="preserve">Grand Saigon Riverside Hotel, 68 Nguyen Hue, District 1, Vietnam Ho Chi Minh City</w:t>
            </w:r>
          </w:p>
        </w:tc>
      </w:tr>
      <w:tr>
        <w:tc>
          <w:tcPr/>
          <w:p>
            <w:pPr>
              <w:pStyle w:val="Compact"/>
              <w:jc w:val="left"/>
            </w:pPr>
            <w:r>
              <w:t xml:space="preserve">Required Start Date:</w:t>
            </w:r>
          </w:p>
        </w:tc>
        <w:tc>
          <w:tcPr/>
          <w:p>
            <w:pPr>
              <w:pStyle w:val="Compact"/>
              <w:jc w:val="left"/>
            </w:pPr>
            <w:r>
              <w:t xml:space="preserve">01 August 2025</w:t>
            </w:r>
          </w:p>
        </w:tc>
        <w:tc>
          <w:tcPr/>
          <w:p>
            <w:pPr>
              <w:pStyle w:val="Compact"/>
              <w:jc w:val="left"/>
            </w:pPr>
            <w:r>
              <w:t xml:space="preserve">Contract Duration:</w:t>
            </w:r>
          </w:p>
        </w:tc>
        <w:tc>
          <w:tcPr/>
          <w:p>
            <w:pPr>
              <w:pStyle w:val="Compact"/>
              <w:jc w:val="left"/>
            </w:pPr>
            <w:r>
              <w:t xml:space="preserve">24 months (renewable)</w:t>
            </w:r>
          </w:p>
        </w:tc>
      </w:tr>
    </w:tbl>
    <w:bookmarkStart w:id="21" w:name="description-of-purchase-chef-position"/>
    <w:p>
      <w:pPr>
        <w:pStyle w:val="Heading2"/>
      </w:pPr>
      <w:r>
        <w:t xml:space="preserve">1. Description of Purchase – Chef Position</w:t>
      </w:r>
    </w:p>
    <w:p>
      <w:pPr>
        <w:pStyle w:val="FirstParagraph"/>
      </w:pPr>
      <w:r>
        <w:t xml:space="preserve">This</w:t>
      </w:r>
      <w:r>
        <w:t xml:space="preserve"> </w:t>
      </w:r>
      <w:r>
        <w:t xml:space="preserve">Purchase Order</w:t>
      </w:r>
      <w:r>
        <w:t xml:space="preserve"> </w:t>
      </w:r>
      <w:r>
        <w:t xml:space="preserve">is issued by Saigon Culinary Solutions Co., Ltd. to formally request the recruitment, placement, and ongoing management of a senior</w:t>
      </w:r>
      <w:r>
        <w:t xml:space="preserve"> </w:t>
      </w:r>
      <w:r>
        <w:t xml:space="preserve">Chef</w:t>
      </w:r>
      <w:r>
        <w:t xml:space="preserve"> </w:t>
      </w:r>
      <w:r>
        <w:t xml:space="preserve">for the Grand Saigon Riverside Hotel located in</w:t>
      </w:r>
      <w:r>
        <w:t xml:space="preserve"> </w:t>
      </w:r>
      <w:r>
        <w:t xml:space="preserve">Vietnam Ho Chi Minh City</w:t>
      </w:r>
      <w:r>
        <w:t xml:space="preserve">. The</w:t>
      </w:r>
      <w:r>
        <w:t xml:space="preserve"> </w:t>
      </w:r>
      <w:r>
        <w:t xml:space="preserve">Chef</w:t>
      </w:r>
      <w:r>
        <w:t xml:space="preserve"> </w:t>
      </w:r>
      <w:r>
        <w:t xml:space="preserve">shall be responsible for overseeing all kitchen operations, menu development, food safety compliance, and staff training in accordance with the hospitality standards expected of a five-star establishment in one of Southeast Asia's most dynamic culinary markets.</w:t>
      </w:r>
    </w:p>
    <w:bookmarkEnd w:id="21"/>
    <w:bookmarkStart w:id="22" w:name="line-items"/>
    <w:p>
      <w:pPr>
        <w:pStyle w:val="Heading2"/>
      </w:pPr>
      <w:r>
        <w:t xml:space="preserve">2.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1</w:t>
            </w:r>
          </w:p>
        </w:tc>
        <w:tc>
          <w:tcPr/>
          <w:p>
            <w:pPr>
              <w:pStyle w:val="Compact"/>
              <w:jc w:val="left"/>
            </w:pPr>
            <w:r>
              <w:t xml:space="preserve">Executive Chef – Full-time placement (24-month contract). The Chef shall hold a minimum of 10 years' experience in international fine dining, possess a recognized culinary diploma, and demonstrate proficiency in both Western and Vietnamese cuisine. The Chef will report directly to the Hotel General Manager in Vietnam Ho Chi Minh City.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Monthly Chef salary and benefits package (including housing allowance, health insurance, and annual flight to home country). Applicable for the full 24-month contract term in Vietnam Ho Chi Minh City.</w:t>
            </w:r>
          </w:p>
        </w:tc>
        <w:tc>
          <w:tcPr/>
          <w:p>
            <w:pPr>
              <w:pStyle w:val="Compact"/>
              <w:jc w:val="left"/>
            </w:pPr>
            <w:r>
              <w:t xml:space="preserve">24</w:t>
            </w:r>
          </w:p>
        </w:tc>
        <w:tc>
          <w:tcPr/>
          <w:p>
            <w:pPr>
              <w:pStyle w:val="Compact"/>
              <w:jc w:val="left"/>
            </w:pPr>
            <w:r>
              <w:t xml:space="preserve">Months</w:t>
            </w:r>
          </w:p>
        </w:tc>
        <w:tc>
          <w:tcPr/>
          <w:p>
            <w:pPr>
              <w:pStyle w:val="Compact"/>
              <w:jc w:val="left"/>
            </w:pPr>
            <w:r>
              <w:t xml:space="preserve">45,000,000</w:t>
            </w:r>
          </w:p>
        </w:tc>
        <w:tc>
          <w:tcPr/>
          <w:p>
            <w:pPr>
              <w:pStyle w:val="Compact"/>
              <w:jc w:val="left"/>
            </w:pPr>
            <w:r>
              <w:t xml:space="preserve">1,080,000,000</w:t>
            </w:r>
          </w:p>
        </w:tc>
      </w:tr>
      <w:tr>
        <w:tc>
          <w:tcPr/>
          <w:p>
            <w:pPr>
              <w:pStyle w:val="Compact"/>
              <w:jc w:val="left"/>
            </w:pPr>
            <w:r>
              <w:t xml:space="preserve">3</w:t>
            </w:r>
          </w:p>
        </w:tc>
        <w:tc>
          <w:tcPr/>
          <w:p>
            <w:pPr>
              <w:pStyle w:val="Compact"/>
              <w:jc w:val="left"/>
            </w:pPr>
            <w:r>
              <w:t xml:space="preserve">Recruitment, visa processing, work permit acquisition, and relocation logistics for the Chef to Vietnam Ho Chi Minh City. Includes all government fees, medical examinations, and translation services required by Vietnamese labor authorities.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4</w:t>
            </w:r>
          </w:p>
        </w:tc>
        <w:tc>
          <w:tcPr/>
          <w:p>
            <w:pPr>
              <w:pStyle w:val="Compact"/>
              <w:jc w:val="left"/>
            </w:pPr>
            <w:r>
              <w:t xml:space="preserve">Quarterly performance evaluation and culinary audit conducted by the supplier's senior culinary consultant. Four (4) evaluations over the 24-month period to ensure the Chef meets the quality benchmarks set by the hotel in Vietnam Ho Chi Minh City.</w:t>
            </w:r>
          </w:p>
        </w:tc>
        <w:tc>
          <w:tcPr/>
          <w:p>
            <w:pPr>
              <w:pStyle w:val="Compact"/>
              <w:jc w:val="left"/>
            </w:pPr>
            <w:r>
              <w:t xml:space="preserve">4</w:t>
            </w:r>
          </w:p>
        </w:tc>
        <w:tc>
          <w:tcPr/>
          <w:p>
            <w:pPr>
              <w:pStyle w:val="Compact"/>
              <w:jc w:val="left"/>
            </w:pPr>
            <w:r>
              <w:t xml:space="preserve">Evaluations</w:t>
            </w:r>
          </w:p>
        </w:tc>
        <w:tc>
          <w:tcPr/>
          <w:p>
            <w:pPr>
              <w:pStyle w:val="Compact"/>
              <w:jc w:val="left"/>
            </w:pPr>
            <w:r>
              <w:t xml:space="preserve">8,000,000</w:t>
            </w:r>
          </w:p>
        </w:tc>
        <w:tc>
          <w:tcPr/>
          <w:p>
            <w:pPr>
              <w:pStyle w:val="Compact"/>
              <w:jc w:val="left"/>
            </w:pPr>
            <w:r>
              <w:t xml:space="preserve">32,000,000</w:t>
            </w:r>
          </w:p>
        </w:tc>
      </w:tr>
      <w:tr>
        <w:tc>
          <w:tcPr/>
          <w:p>
            <w:pPr>
              <w:pStyle w:val="Compact"/>
              <w:jc w:val="left"/>
            </w:pPr>
            <w:r>
              <w:t xml:space="preserve">5</w:t>
            </w:r>
          </w:p>
        </w:tc>
        <w:tc>
          <w:tcPr/>
          <w:p>
            <w:pPr>
              <w:pStyle w:val="Compact"/>
              <w:jc w:val="left"/>
            </w:pPr>
            <w:r>
              <w:t xml:space="preserve">Contingency replacement clause. In the event the Chef is unable to continue service for reasons beyond their control, the supplier shall provide a qualified replacement Chef within 30 days at no additional placement cost.</w:t>
            </w:r>
          </w:p>
        </w:tc>
        <w:tc>
          <w:tcPr/>
          <w:p>
            <w:pPr>
              <w:pStyle w:val="Compact"/>
              <w:jc w:val="left"/>
            </w:pPr>
            <w:r>
              <w:t xml:space="preserve">1</w:t>
            </w:r>
          </w:p>
        </w:tc>
        <w:tc>
          <w:tcPr/>
          <w:p>
            <w:pPr>
              <w:pStyle w:val="Compact"/>
              <w:jc w:val="left"/>
            </w:pPr>
            <w:r>
              <w:t xml:space="preserve">Clause</w:t>
            </w:r>
          </w:p>
        </w:tc>
        <w:tc>
          <w:tcPr/>
          <w:p>
            <w:pPr>
              <w:pStyle w:val="Compact"/>
              <w:jc w:val="left"/>
            </w:pPr>
            <w:r>
              <w:t xml:space="preserve">15,000,000</w:t>
            </w:r>
          </w:p>
        </w:tc>
        <w:tc>
          <w:tcPr/>
          <w:p>
            <w:pPr>
              <w:pStyle w:val="Compact"/>
              <w:jc w:val="left"/>
            </w:pPr>
            <w:r>
              <w:t xml:space="preserve">15,000,000</w:t>
            </w:r>
          </w:p>
        </w:tc>
      </w:tr>
      <w:tr>
        <w:tc>
          <w:tcPr>
            <w:gridSpan w:val="5"/>
          </w:tcPr>
          <w:p>
            <w:pPr>
              <w:pStyle w:val="Compact"/>
              <w:jc w:val="right"/>
            </w:pPr>
            <w:r>
              <w:t xml:space="preserve">TOTAL AMOUNT (VND):</w:t>
            </w:r>
          </w:p>
        </w:tc>
        <w:tc>
          <w:tcPr/>
          <w:p>
            <w:pPr>
              <w:pStyle w:val="Compact"/>
              <w:jc w:val="left"/>
            </w:pPr>
            <w:r>
              <w:t xml:space="preserve">1,207,000,000</w:t>
            </w:r>
          </w:p>
        </w:tc>
      </w:tr>
      <w:tr>
        <w:tc>
          <w:tcPr>
            <w:gridSpan w:val="5"/>
          </w:tcPr>
          <w:p>
            <w:pPr>
              <w:pStyle w:val="Compact"/>
              <w:jc w:val="right"/>
            </w:pPr>
            <w:r>
              <w:t xml:space="preserve">VAT (10%):</w:t>
            </w:r>
          </w:p>
        </w:tc>
        <w:tc>
          <w:tcPr/>
          <w:p>
            <w:pPr>
              <w:pStyle w:val="Compact"/>
              <w:jc w:val="left"/>
            </w:pPr>
            <w:r>
              <w:t xml:space="preserve">120,700,000</w:t>
            </w:r>
          </w:p>
        </w:tc>
      </w:tr>
      <w:tr>
        <w:tc>
          <w:tcPr>
            <w:gridSpan w:val="5"/>
          </w:tcPr>
          <w:p>
            <w:pPr>
              <w:pStyle w:val="Compact"/>
              <w:jc w:val="right"/>
            </w:pPr>
            <w:r>
              <w:t xml:space="preserve">GRAND TOTAL (VND):</w:t>
            </w:r>
          </w:p>
        </w:tc>
        <w:tc>
          <w:tcPr/>
          <w:p>
            <w:pPr>
              <w:pStyle w:val="Compact"/>
              <w:jc w:val="left"/>
            </w:pPr>
            <w:r>
              <w:t xml:space="preserve">1,327,700,000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Acceptance:</w:t>
      </w:r>
      <w:r>
        <w:t xml:space="preserve"> </w:t>
      </w:r>
      <w:r>
        <w:t xml:space="preserve">This Purchase Order becomes binding upon written acceptance by the supplier within ten (10) business days of the date of issue. The supplier must confirm in writing their ability to source and place a qualified Chef meeting all specified criteria for the Vietnam Ho Chi Minh City location.</w:t>
      </w:r>
    </w:p>
    <w:p>
      <w:pPr>
        <w:numPr>
          <w:ilvl w:val="0"/>
          <w:numId w:val="1001"/>
        </w:numPr>
        <w:pStyle w:val="Compact"/>
      </w:pPr>
      <w:r>
        <w:rPr>
          <w:bCs/>
          <w:b/>
        </w:rPr>
        <w:t xml:space="preserve">Payment Terms:</w:t>
      </w:r>
      <w:r>
        <w:t xml:space="preserve"> </w:t>
      </w:r>
      <w:r>
        <w:t xml:space="preserve">Payment shall be made in three installments: 30% upon signing of the Chef's employment contract, 40% upon the Chef's arrival and commencement of duties in Vietnam Ho Chi Minh City, and 30% upon successful completion of the first 90-day probationary period. All payments shall be made via bank transfer to the supplier's designated account in VND.</w:t>
      </w:r>
    </w:p>
    <w:p>
      <w:pPr>
        <w:numPr>
          <w:ilvl w:val="0"/>
          <w:numId w:val="1001"/>
        </w:numPr>
        <w:pStyle w:val="Compact"/>
      </w:pPr>
      <w:r>
        <w:rPr>
          <w:bCs/>
          <w:b/>
        </w:rPr>
        <w:t xml:space="preserve">Compliance:</w:t>
      </w:r>
      <w:r>
        <w:t xml:space="preserve"> </w:t>
      </w:r>
      <w:r>
        <w:t xml:space="preserve">The supplier guarantees that the Chef shall comply with all Vietnamese labor laws, immigration regulations, and food safety standards as enforced in Vietnam Ho Chi Minh City. All work permits, visas, and health certificates shall be obtained prior to the Chef's arrival.</w:t>
      </w:r>
    </w:p>
    <w:p>
      <w:pPr>
        <w:numPr>
          <w:ilvl w:val="0"/>
          <w:numId w:val="1001"/>
        </w:numPr>
        <w:pStyle w:val="Compact"/>
      </w:pPr>
      <w:r>
        <w:rPr>
          <w:bCs/>
          <w:b/>
        </w:rPr>
        <w:t xml:space="preserve">Quality Assurance:</w:t>
      </w:r>
      <w:r>
        <w:t xml:space="preserve"> </w:t>
      </w:r>
      <w:r>
        <w:t xml:space="preserve">The Chef shall maintain a minimum guest satisfaction rating of 90% as measured by the hotel's internal review system. Failure to meet this benchmark for two consecutive quarters shall trigger a formal review and potential replacement under Item 5 of this Purchase Order.</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the Chef's compensation, and all proprietary menu formulations developed during the contract period in Vietnam Ho Chi Minh City.</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early termination by the buyer without cause, a pro-rata payment for the remaining contract period shall be due. Termination for cause (gross misconduct, health disqualification) shall be effective immediately.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Socialist Republic of Vietnam. Any disputes shall be resolved through arbitration at the Vietnam International Arbitration Centre (VIAC) in Vietnam Ho Chi Minh City.</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closures, or public health emergencies affecting operations in Vietnam Ho Chi Minh City.</w:t>
      </w:r>
    </w:p>
    <w:bookmarkEnd w:id="23"/>
    <w:bookmarkStart w:id="24" w:name="authorization-and-signatures"/>
    <w:p>
      <w:pPr>
        <w:pStyle w:val="Heading2"/>
      </w:pPr>
      <w:r>
        <w:t xml:space="preserve">4. Authorization and Signatures</w:t>
      </w:r>
    </w:p>
    <w:p>
      <w:pPr>
        <w:pStyle w:val="FirstParagraph"/>
      </w:pPr>
      <w:r>
        <w:rPr>
          <w:bCs/>
          <w:b/>
        </w:rPr>
        <w:t xml:space="preserve">For and on behalf of the Buyer:</w:t>
      </w:r>
    </w:p>
    <w:p>
      <w:pPr>
        <w:pStyle w:val="BodyText"/>
      </w:pPr>
      <w:r>
        <w:t xml:space="preserve">Saigon Culinary Solutions Co., Ltd.</w:t>
      </w:r>
    </w:p>
    <w:p>
      <w:pPr>
        <w:pStyle w:val="BodyText"/>
      </w:pPr>
      <w:r>
        <w:t xml:space="preserve">Name: Mr. Nguyen Van Duc</w:t>
      </w:r>
    </w:p>
    <w:p>
      <w:pPr>
        <w:pStyle w:val="BodyText"/>
      </w:pPr>
      <w:r>
        <w:t xml:space="preserve">Title: Chief Procurement Officer</w:t>
      </w:r>
    </w:p>
    <w:p>
      <w:pPr>
        <w:pStyle w:val="BodyText"/>
      </w:pPr>
      <w:r>
        <w:t xml:space="preserve">Signature: _________________________</w:t>
      </w:r>
    </w:p>
    <w:p>
      <w:pPr>
        <w:pStyle w:val="BodyText"/>
      </w:pPr>
      <w:r>
        <w:t xml:space="preserve">Date: _________________________</w:t>
      </w:r>
    </w:p>
    <w:p>
      <w:pPr>
        <w:pStyle w:val="BodyText"/>
      </w:pPr>
      <w:r>
        <w:t xml:space="preserve">Company Seal:</w:t>
      </w:r>
    </w:p>
    <w:p>
      <w:pPr>
        <w:pStyle w:val="BodyText"/>
      </w:pPr>
      <w:r>
        <w:rPr>
          <w:bCs/>
          <w:b/>
        </w:rPr>
        <w:t xml:space="preserve">For and on behalf of the Supplier:</w:t>
      </w:r>
    </w:p>
    <w:p>
      <w:pPr>
        <w:pStyle w:val="BodyText"/>
      </w:pPr>
      <w:r>
        <w:t xml:space="preserve">Elite Culinary Staffing International JSC</w:t>
      </w:r>
    </w:p>
    <w:p>
      <w:pPr>
        <w:pStyle w:val="BodyText"/>
      </w:pPr>
      <w:r>
        <w:t xml:space="preserve">Name: Ms. Tran Thi Minh Anh</w:t>
      </w:r>
    </w:p>
    <w:p>
      <w:pPr>
        <w:pStyle w:val="BodyText"/>
      </w:pPr>
      <w:r>
        <w:t xml:space="preserve">Title: HR Director</w:t>
      </w:r>
    </w:p>
    <w:p>
      <w:pPr>
        <w:pStyle w:val="BodyText"/>
      </w:pPr>
      <w:r>
        <w:t xml:space="preserve">Signature: _________________________</w:t>
      </w:r>
    </w:p>
    <w:p>
      <w:pPr>
        <w:pStyle w:val="BodyText"/>
      </w:pPr>
      <w:r>
        <w:t xml:space="preserve">Date: _________________________</w:t>
      </w:r>
    </w:p>
    <w:p>
      <w:pPr>
        <w:pStyle w:val="BodyText"/>
      </w:pPr>
      <w:r>
        <w:t xml:space="preserve">Company Seal:</w:t>
      </w:r>
    </w:p>
    <w:p>
      <w:pPr>
        <w:pStyle w:val="BodyText"/>
      </w:pPr>
      <w:r>
        <w:t xml:space="preserve">This Purchase Order (PO-HCM-2025-0472) is a controlled document. Unauthorized reproduction or distribution is prohibited.</w:t>
      </w:r>
    </w:p>
    <w:p>
      <w:pPr>
        <w:pStyle w:val="BodyText"/>
      </w:pPr>
      <w:r>
        <w:t xml:space="preserve">Issued in Vietnam Ho Chi Minh City, Vietnam. All references to the Chef position and associated services are subject to the terms outlined herein.</w:t>
      </w:r>
    </w:p>
    <w:p>
      <w:pPr>
        <w:pStyle w:val="BodyText"/>
      </w:pPr>
      <w:r>
        <w:t xml:space="preserve">Page 1 of 1 | Document Classification: Confidential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Vietnam Ho Chi Minh City</dc:title>
  <dc:creator/>
  <dc:language>en</dc:language>
  <cp:keywords/>
  <dcterms:created xsi:type="dcterms:W3CDTF">2026-10-10T04:47:07Z</dcterms:created>
  <dcterms:modified xsi:type="dcterms:W3CDTF">2026-10-10T04:47:07Z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