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rPr>
          <w:bCs/>
          <w:b/>
        </w:rPr>
        <w:t xml:space="preserve">AquaChem Process Solutions Pty Ltd</w:t>
      </w:r>
    </w:p>
    <w:p>
      <w:pPr>
        <w:pStyle w:val="BodyText"/>
      </w:pPr>
      <w:r>
        <w:t xml:space="preserve">Level 12, 400 George Street, Brisbane, Queensland 4000, Australia</w:t>
      </w:r>
    </w:p>
    <w:p>
      <w:pPr>
        <w:pStyle w:val="BodyText"/>
      </w:pPr>
      <w:r>
        <w:t xml:space="preserve">ABN: 54 123 456 789 | ACN: 123 456 789</w:t>
      </w:r>
    </w:p>
    <w:p>
      <w:pPr>
        <w:pStyle w:val="BodyText"/>
      </w:pPr>
      <w:r>
        <w:t xml:space="preserve">Phone: +61 7 3100 2200 | Email: procurement@aquachem.com.au</w:t>
      </w:r>
    </w:p>
    <w:bookmarkEnd w:id="20"/>
    <w:p>
      <w:pPr>
        <w:pStyle w:val="BodyText"/>
      </w:pPr>
      <w:r>
        <w:rPr>
          <w:bCs/>
          <w:b/>
        </w:rPr>
        <w:t xml:space="preserve">Purchase Order No.:</w:t>
      </w:r>
      <w:r>
        <w:t xml:space="preserve"> </w:t>
      </w:r>
      <w:r>
        <w:t xml:space="preserve">PO-2025-BNE-0487</w:t>
      </w:r>
    </w:p>
    <w:p>
      <w:pPr>
        <w:pStyle w:val="BodyText"/>
      </w:pPr>
      <w:r>
        <w:rPr>
          <w:bCs/>
          <w:b/>
        </w:rPr>
        <w:t xml:space="preserve">Date of Issue:</w:t>
      </w:r>
      <w:r>
        <w:t xml:space="preserve"> </w:t>
      </w:r>
      <w:r>
        <w:t xml:space="preserve">14 June 2025</w:t>
      </w:r>
    </w:p>
    <w:p>
      <w:pPr>
        <w:pStyle w:val="BodyText"/>
      </w:pPr>
      <w:r>
        <w:rPr>
          <w:bCs/>
          <w:b/>
        </w:rPr>
        <w:t xml:space="preserve">Required Commencement:</w:t>
      </w:r>
      <w:r>
        <w:t xml:space="preserve"> </w:t>
      </w:r>
      <w:r>
        <w:t xml:space="preserve">1 July 2025</w:t>
      </w:r>
    </w:p>
    <w:p>
      <w:pPr>
        <w:pStyle w:val="BodyText"/>
      </w:pPr>
      <w:r>
        <w:rPr>
          <w:bCs/>
          <w:b/>
        </w:rPr>
        <w:t xml:space="preserve">Project Reference:</w:t>
      </w:r>
      <w:r>
        <w:t xml:space="preserve"> </w:t>
      </w:r>
      <w:r>
        <w:t xml:space="preserve">BNE-REF-2025-019</w:t>
      </w:r>
    </w:p>
    <w:p>
      <w:pPr>
        <w:pStyle w:val="BodyText"/>
      </w:pPr>
      <w:r>
        <w:rPr>
          <w:bCs/>
          <w:b/>
        </w:rPr>
        <w:t xml:space="preserve">Payment Terms:</w:t>
      </w:r>
      <w:r>
        <w:t xml:space="preserve"> </w:t>
      </w:r>
      <w:r>
        <w:t xml:space="preserve">Net 30 Days</w:t>
      </w:r>
    </w:p>
    <w:p>
      <w:pPr>
        <w:pStyle w:val="BodyText"/>
      </w:pPr>
      <w:r>
        <w:rPr>
          <w:bCs/>
          <w:b/>
        </w:rPr>
        <w:t xml:space="preserve">Valid Until:</w:t>
      </w:r>
      <w:r>
        <w:t xml:space="preserve"> </w:t>
      </w:r>
      <w:r>
        <w:t xml:space="preserve">14 July 2025</w:t>
      </w:r>
    </w:p>
    <w:p>
      <w:pPr>
        <w:pStyle w:val="BodyText"/>
      </w:pPr>
      <w:r>
        <w:t xml:space="preserve">SUPPLIER / VENDOR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ChemPro Engineering Consultants Pty Ltd</w:t>
            </w:r>
          </w:p>
        </w:tc>
        <w:tc>
          <w:tcPr/>
          <w:p>
            <w:pPr>
              <w:pStyle w:val="Compact"/>
              <w:jc w:val="left"/>
            </w:pPr>
            <w:r>
              <w:rPr>
                <w:bCs/>
                <w:b/>
              </w:rPr>
              <w:t xml:space="preserve">ABN:</w:t>
            </w:r>
            <w:r>
              <w:t xml:space="preserve"> </w:t>
            </w:r>
            <w:r>
              <w:t xml:space="preserve">28 987 654 321</w:t>
            </w:r>
          </w:p>
        </w:tc>
      </w:tr>
      <w:tr>
        <w:tc>
          <w:tcPr/>
          <w:p>
            <w:pPr>
              <w:pStyle w:val="Compact"/>
              <w:jc w:val="left"/>
            </w:pPr>
            <w:r>
              <w:rPr>
                <w:bCs/>
                <w:b/>
              </w:rPr>
              <w:t xml:space="preserve">Address:</w:t>
            </w:r>
            <w:r>
              <w:t xml:space="preserve"> </w:t>
            </w:r>
            <w:r>
              <w:t xml:space="preserve">Suite 5, 88 Creek Street, Brisbane, Queensland 4000, Australia</w:t>
            </w:r>
          </w:p>
        </w:tc>
        <w:tc>
          <w:tcPr/>
          <w:p>
            <w:pPr>
              <w:pStyle w:val="Compact"/>
              <w:jc w:val="left"/>
            </w:pPr>
            <w:r>
              <w:rPr>
                <w:bCs/>
                <w:b/>
              </w:rPr>
              <w:t xml:space="preserve">Contact Person:</w:t>
            </w:r>
            <w:r>
              <w:t xml:space="preserve"> </w:t>
            </w:r>
            <w:r>
              <w:t xml:space="preserve">Ms. Sarah Whitfield, Director</w:t>
            </w:r>
          </w:p>
        </w:tc>
      </w:tr>
      <w:tr>
        <w:tc>
          <w:tcPr/>
          <w:p>
            <w:pPr>
              <w:pStyle w:val="Compact"/>
              <w:jc w:val="left"/>
            </w:pPr>
            <w:r>
              <w:rPr>
                <w:bCs/>
                <w:b/>
              </w:rPr>
              <w:t xml:space="preserve">Email:</w:t>
            </w:r>
            <w:r>
              <w:t xml:space="preserve"> </w:t>
            </w:r>
            <w:r>
              <w:t xml:space="preserve">contracts@chempro-consulting.com.au</w:t>
            </w:r>
          </w:p>
        </w:tc>
        <w:tc>
          <w:tcPr/>
          <w:p>
            <w:pPr>
              <w:pStyle w:val="Compact"/>
              <w:jc w:val="left"/>
            </w:pPr>
            <w:r>
              <w:rPr>
                <w:bCs/>
                <w:b/>
              </w:rPr>
              <w:t xml:space="preserve">Phone:</w:t>
            </w:r>
            <w:r>
              <w:t xml:space="preserve"> </w:t>
            </w:r>
            <w:r>
              <w:t xml:space="preserve">+61 7 3221 5500</w:t>
            </w:r>
          </w:p>
        </w:tc>
      </w:tr>
    </w:tbl>
    <w:p>
      <w:pPr>
        <w:pStyle w:val="BodyText"/>
      </w:pPr>
      <w:r>
        <w:t xml:space="preserve">DESCRIPTION OF SERVICES – CHEMICAL ENGINEER ENGAGEMENT</w:t>
      </w:r>
    </w:p>
    <w:p>
      <w:pPr>
        <w:pStyle w:val="BodyText"/>
      </w:pPr>
      <w:r>
        <w:t xml:space="preserve">This</w:t>
      </w:r>
      <w:r>
        <w:t xml:space="preserve"> </w:t>
      </w:r>
      <w:r>
        <w:t xml:space="preserve">Purchase Order</w:t>
      </w:r>
      <w:r>
        <w:t xml:space="preserve"> </w:t>
      </w:r>
      <w:r>
        <w:t xml:space="preserve">is issued by AquaChem Process Solutions Pty Ltd to procure the professional services of a qualified</w:t>
      </w:r>
      <w:r>
        <w:t xml:space="preserve"> </w:t>
      </w:r>
      <w:r>
        <w:t xml:space="preserve">Chemical Engineer</w:t>
      </w:r>
      <w:r>
        <w:t xml:space="preserve"> </w:t>
      </w:r>
      <w:r>
        <w:t xml:space="preserve">to be deployed at our primary processing facility located in</w:t>
      </w:r>
      <w:r>
        <w:t xml:space="preserve"> </w:t>
      </w:r>
      <w:r>
        <w:t xml:space="preserve">Australia Brisbane</w:t>
      </w:r>
      <w:r>
        <w:t xml:space="preserve">, specifically at the South Brisbane Industrial Precinct, 150 River Street, South Brisbane, QLD 4101. The</w:t>
      </w:r>
      <w:r>
        <w:t xml:space="preserve"> </w:t>
      </w:r>
      <w:r>
        <w:t xml:space="preserve">Chemical Engineer</w:t>
      </w:r>
      <w:r>
        <w:t xml:space="preserve"> </w:t>
      </w:r>
      <w:r>
        <w:t xml:space="preserve">shall provide full-time on-site technical support, process optimisation, and regulatory compliance oversight for a period of twelve (12) months, commencing 1 July 2025 and concluding 30 June 2026, subject to mutual renewal agreement.</w:t>
      </w:r>
    </w:p>
    <w:p>
      <w:pPr>
        <w:pStyle w:val="BodyText"/>
      </w:pPr>
      <w:r>
        <w:t xml:space="preserve">The</w:t>
      </w:r>
      <w:r>
        <w:t xml:space="preserve"> </w:t>
      </w:r>
      <w:r>
        <w:t xml:space="preserve">Chemical Engineer</w:t>
      </w:r>
      <w:r>
        <w:t xml:space="preserve"> </w:t>
      </w:r>
      <w:r>
        <w:t xml:space="preserve">engaged under this</w:t>
      </w:r>
      <w:r>
        <w:t xml:space="preserve"> </w:t>
      </w:r>
      <w:r>
        <w:t xml:space="preserve">Purchase Order</w:t>
      </w:r>
      <w:r>
        <w:t xml:space="preserve"> </w:t>
      </w:r>
      <w:r>
        <w:t xml:space="preserve">must hold a minimum of a Bachelor of Engineering (Chemical) degree accredited by Engineers Australia, possess a valid Professional Engineer (PE) registration with Engineers Australia, and demonstrate a minimum of eight (8) years of post-qualification experience in process plant operations, reactor design, and chemical manufacturing within the Australian regulatory framework. The</w:t>
      </w:r>
      <w:r>
        <w:t xml:space="preserve"> </w:t>
      </w:r>
      <w:r>
        <w:t xml:space="preserve">Chemical Engineer</w:t>
      </w:r>
      <w:r>
        <w:t xml:space="preserve"> </w:t>
      </w:r>
      <w:r>
        <w:t xml:space="preserve">shall be required to comply with all applicable Queensland state legislation, including the Work Health and Safety Act 2011 (Qld), the Environmental Protection Act 1994 (Qld), and the National Environment Protection (Industrial Waste Resources) Measure.</w:t>
      </w:r>
    </w:p>
    <w:p>
      <w:pPr>
        <w:pStyle w:val="BodyText"/>
      </w:pPr>
      <w:r>
        <w:t xml:space="preserve">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Senior</w:t>
            </w:r>
            <w:r>
              <w:t xml:space="preserve"> </w:t>
            </w:r>
            <w:r>
              <w:t xml:space="preserve">Chemical Engineer</w:t>
            </w:r>
            <w:r>
              <w:t xml:space="preserve"> </w:t>
            </w:r>
            <w:r>
              <w:t xml:space="preserve">– Full-time on-site services at South Brisbane facility. Includes process design review, P&amp;ID development, HAZOP facilitation, and continuous process improvement programme management.</w:t>
            </w:r>
          </w:p>
        </w:tc>
        <w:tc>
          <w:tcPr/>
          <w:p>
            <w:pPr>
              <w:pStyle w:val="Compact"/>
              <w:jc w:val="left"/>
            </w:pPr>
            <w:r>
              <w:t xml:space="preserve">12 months</w:t>
            </w:r>
          </w:p>
        </w:tc>
        <w:tc>
          <w:tcPr/>
          <w:p>
            <w:pPr>
              <w:pStyle w:val="Compact"/>
              <w:jc w:val="left"/>
            </w:pPr>
            <w:r>
              <w:t xml:space="preserve">$14,500.00 / month</w:t>
            </w:r>
          </w:p>
        </w:tc>
        <w:tc>
          <w:tcPr/>
          <w:p>
            <w:pPr>
              <w:pStyle w:val="Compact"/>
              <w:jc w:val="left"/>
            </w:pPr>
            <w:r>
              <w:t xml:space="preserve">$174,000.00</w:t>
            </w:r>
          </w:p>
        </w:tc>
      </w:tr>
      <w:tr>
        <w:tc>
          <w:tcPr/>
          <w:p>
            <w:pPr>
              <w:pStyle w:val="Compact"/>
              <w:jc w:val="left"/>
            </w:pPr>
            <w:r>
              <w:t xml:space="preserve">2</w:t>
            </w:r>
          </w:p>
        </w:tc>
        <w:tc>
          <w:tcPr/>
          <w:p>
            <w:pPr>
              <w:pStyle w:val="Compact"/>
              <w:jc w:val="left"/>
            </w:pPr>
            <w:r>
              <w:t xml:space="preserve">Regulatory compliance reporting and liaison with the Queensland Department of Environment and Science on behalf of the</w:t>
            </w:r>
            <w:r>
              <w:t xml:space="preserve"> </w:t>
            </w:r>
            <w:r>
              <w:t xml:space="preserve">Chemical Engineer</w:t>
            </w:r>
            <w:r>
              <w:t xml:space="preserve"> </w:t>
            </w:r>
            <w:r>
              <w:t xml:space="preserve">engagement. Monthly compliance audits and annual environmental management plan updates.</w:t>
            </w:r>
          </w:p>
        </w:tc>
        <w:tc>
          <w:tcPr/>
          <w:p>
            <w:pPr>
              <w:pStyle w:val="Compact"/>
              <w:jc w:val="left"/>
            </w:pPr>
            <w:r>
              <w:t xml:space="preserve">12 reports</w:t>
            </w:r>
          </w:p>
        </w:tc>
        <w:tc>
          <w:tcPr/>
          <w:p>
            <w:pPr>
              <w:pStyle w:val="Compact"/>
              <w:jc w:val="left"/>
            </w:pPr>
            <w:r>
              <w:t xml:space="preserve">$2,800.00 / report</w:t>
            </w:r>
          </w:p>
        </w:tc>
        <w:tc>
          <w:tcPr/>
          <w:p>
            <w:pPr>
              <w:pStyle w:val="Compact"/>
              <w:jc w:val="left"/>
            </w:pPr>
            <w:r>
              <w:t xml:space="preserve">$33,600.00</w:t>
            </w:r>
          </w:p>
        </w:tc>
      </w:tr>
      <w:tr>
        <w:tc>
          <w:tcPr/>
          <w:p>
            <w:pPr>
              <w:pStyle w:val="Compact"/>
              <w:jc w:val="left"/>
            </w:pPr>
            <w:r>
              <w:t xml:space="preserve">3</w:t>
            </w:r>
          </w:p>
        </w:tc>
        <w:tc>
          <w:tcPr/>
          <w:p>
            <w:pPr>
              <w:pStyle w:val="Compact"/>
              <w:jc w:val="left"/>
            </w:pPr>
            <w:r>
              <w:t xml:space="preserve">Specialist process simulation and modelling software licence (Aspen Plus / HYSYS) allocated to the</w:t>
            </w:r>
            <w:r>
              <w:t xml:space="preserve"> </w:t>
            </w:r>
            <w:r>
              <w:t xml:space="preserve">Chemical Engineer</w:t>
            </w:r>
            <w:r>
              <w:t xml:space="preserve"> </w:t>
            </w:r>
            <w:r>
              <w:t xml:space="preserve">for the duration of the contract term at the Brisbane site.</w:t>
            </w:r>
          </w:p>
        </w:tc>
        <w:tc>
          <w:tcPr/>
          <w:p>
            <w:pPr>
              <w:pStyle w:val="Compact"/>
              <w:jc w:val="left"/>
            </w:pPr>
            <w:r>
              <w:t xml:space="preserve">12 months</w:t>
            </w:r>
          </w:p>
        </w:tc>
        <w:tc>
          <w:tcPr/>
          <w:p>
            <w:pPr>
              <w:pStyle w:val="Compact"/>
              <w:jc w:val="left"/>
            </w:pPr>
            <w:r>
              <w:t xml:space="preserve">$1,200.00 / month</w:t>
            </w:r>
          </w:p>
        </w:tc>
        <w:tc>
          <w:tcPr/>
          <w:p>
            <w:pPr>
              <w:pStyle w:val="Compact"/>
              <w:jc w:val="left"/>
            </w:pPr>
            <w:r>
              <w:t xml:space="preserve">$14,400.00</w:t>
            </w:r>
          </w:p>
        </w:tc>
      </w:tr>
      <w:tr>
        <w:tc>
          <w:tcPr/>
          <w:p>
            <w:pPr>
              <w:pStyle w:val="Compact"/>
              <w:jc w:val="left"/>
            </w:pPr>
            <w:r>
              <w:t xml:space="preserve">4</w:t>
            </w:r>
          </w:p>
        </w:tc>
        <w:tc>
          <w:tcPr/>
          <w:p>
            <w:pPr>
              <w:pStyle w:val="Compact"/>
              <w:jc w:val="left"/>
            </w:pPr>
            <w:r>
              <w:t xml:space="preserve">Professional indemnity insurance and public liability insurance coverage for the</w:t>
            </w:r>
            <w:r>
              <w:t xml:space="preserve"> </w:t>
            </w:r>
            <w:r>
              <w:t xml:space="preserve">Chemical Engineer</w:t>
            </w:r>
            <w:r>
              <w:t xml:space="preserve"> </w:t>
            </w:r>
            <w:r>
              <w:t xml:space="preserve">services, minimum $20,000,000 per occurrence, compliant with Australian insurance standards.</w:t>
            </w:r>
          </w:p>
        </w:tc>
        <w:tc>
          <w:tcPr/>
          <w:p>
            <w:pPr>
              <w:pStyle w:val="Compact"/>
              <w:jc w:val="left"/>
            </w:pPr>
            <w:r>
              <w:t xml:space="preserve">12 months</w:t>
            </w:r>
          </w:p>
        </w:tc>
        <w:tc>
          <w:tcPr/>
          <w:p>
            <w:pPr>
              <w:pStyle w:val="Compact"/>
              <w:jc w:val="left"/>
            </w:pPr>
            <w:r>
              <w:t xml:space="preserve">$4,500.00 / month</w:t>
            </w:r>
          </w:p>
        </w:tc>
        <w:tc>
          <w:tcPr/>
          <w:p>
            <w:pPr>
              <w:pStyle w:val="Compact"/>
              <w:jc w:val="left"/>
            </w:pPr>
            <w:r>
              <w:t xml:space="preserve">$54,000.00</w:t>
            </w:r>
          </w:p>
        </w:tc>
      </w:tr>
      <w:tr>
        <w:tc>
          <w:tcPr/>
          <w:p>
            <w:pPr>
              <w:pStyle w:val="Compact"/>
              <w:jc w:val="left"/>
            </w:pPr>
            <w:r>
              <w:t xml:space="preserve">5</w:t>
            </w:r>
          </w:p>
        </w:tc>
        <w:tc>
          <w:tcPr/>
          <w:p>
            <w:pPr>
              <w:pStyle w:val="Compact"/>
              <w:jc w:val="left"/>
            </w:pPr>
            <w:r>
              <w:t xml:space="preserve">Travel and accommodation allowance for the</w:t>
            </w:r>
            <w:r>
              <w:t xml:space="preserve"> </w:t>
            </w:r>
            <w:r>
              <w:t xml:space="preserve">Chemical Engineer</w:t>
            </w:r>
            <w:r>
              <w:t xml:space="preserve"> </w:t>
            </w:r>
            <w:r>
              <w:t xml:space="preserve">in the event of off-site technical consultations within the Greater Brisbane region or interstate process plant assessments.</w:t>
            </w:r>
          </w:p>
        </w:tc>
        <w:tc>
          <w:tcPr/>
          <w:p>
            <w:pPr>
              <w:pStyle w:val="Compact"/>
              <w:jc w:val="left"/>
            </w:pPr>
            <w:r>
              <w:t xml:space="preserve">As incurred</w:t>
            </w:r>
          </w:p>
        </w:tc>
        <w:tc>
          <w:tcPr/>
          <w:p>
            <w:pPr>
              <w:pStyle w:val="Compact"/>
              <w:jc w:val="left"/>
            </w:pPr>
            <w:r>
              <w:t xml:space="preserve">Per schedule</w:t>
            </w:r>
          </w:p>
        </w:tc>
        <w:tc>
          <w:tcPr/>
          <w:p>
            <w:pPr>
              <w:pStyle w:val="Compact"/>
              <w:jc w:val="left"/>
            </w:pPr>
            <w:r>
              <w:t xml:space="preserve">$8,000.00 (est.)</w:t>
            </w:r>
          </w:p>
        </w:tc>
      </w:tr>
      <w:tr>
        <w:tc>
          <w:tcPr>
            <w:gridSpan w:val="4"/>
          </w:tcPr>
          <w:p>
            <w:pPr>
              <w:pStyle w:val="Compact"/>
              <w:jc w:val="right"/>
            </w:pPr>
            <w:r>
              <w:t xml:space="preserve">Subtotal (AUD)</w:t>
            </w:r>
          </w:p>
        </w:tc>
        <w:tc>
          <w:tcPr/>
          <w:p>
            <w:pPr>
              <w:pStyle w:val="Compact"/>
              <w:jc w:val="left"/>
            </w:pPr>
            <w:r>
              <w:t xml:space="preserve">$284,000.00</w:t>
            </w:r>
          </w:p>
        </w:tc>
      </w:tr>
      <w:tr>
        <w:tc>
          <w:tcPr>
            <w:gridSpan w:val="4"/>
          </w:tcPr>
          <w:p>
            <w:pPr>
              <w:pStyle w:val="Compact"/>
              <w:jc w:val="right"/>
            </w:pPr>
            <w:r>
              <w:t xml:space="preserve">GST (10%)</w:t>
            </w:r>
          </w:p>
        </w:tc>
        <w:tc>
          <w:tcPr/>
          <w:p>
            <w:pPr>
              <w:pStyle w:val="Compact"/>
              <w:jc w:val="left"/>
            </w:pPr>
            <w:r>
              <w:t xml:space="preserve">$28,400.00</w:t>
            </w:r>
          </w:p>
        </w:tc>
      </w:tr>
      <w:tr>
        <w:tc>
          <w:tcPr>
            <w:gridSpan w:val="4"/>
          </w:tcPr>
          <w:p>
            <w:pPr>
              <w:pStyle w:val="Compact"/>
              <w:jc w:val="right"/>
            </w:pPr>
            <w:r>
              <w:rPr>
                <w:bCs/>
                <w:b/>
              </w:rPr>
              <w:t xml:space="preserve">TOTAL PURCHASE ORDER VALUE (AUD)</w:t>
            </w:r>
          </w:p>
        </w:tc>
        <w:tc>
          <w:tcPr/>
          <w:p>
            <w:pPr>
              <w:pStyle w:val="Compact"/>
              <w:jc w:val="left"/>
            </w:pPr>
            <w:r>
              <w:rPr>
                <w:bCs/>
                <w:b/>
              </w:rPr>
              <w:t xml:space="preserve">$312,400.00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AquaChem Process Solutions Pty Ltd and ChemPro Engineering Consultants Pty Ltd upon written acceptance by both parties. All services shall be performed in accordance with the Australian Standard AS/NZS 4360:2004 (Risk Management) and relevant Chemical Engineer professional codes of conduct as established by Engineers Australia.</w:t>
      </w:r>
    </w:p>
    <w:p>
      <w:pPr>
        <w:numPr>
          <w:ilvl w:val="0"/>
          <w:numId w:val="1001"/>
        </w:numPr>
        <w:pStyle w:val="Compact"/>
      </w:pPr>
      <w:r>
        <w:t xml:space="preserve">The</w:t>
      </w:r>
      <w:r>
        <w:t xml:space="preserve"> </w:t>
      </w:r>
      <w:r>
        <w:t xml:space="preserve">Chemical Engineer</w:t>
      </w:r>
      <w:r>
        <w:t xml:space="preserve"> </w:t>
      </w:r>
      <w:r>
        <w:t xml:space="preserve">assigned to this engagement must be physically present at the South Brisbane, Australia Brisbane facility for a minimum of forty (40) hours per week. Any absence exceeding three (3) consecutive business days must be pre-approved in writing by the Project Director.</w:t>
      </w:r>
    </w:p>
    <w:p>
      <w:pPr>
        <w:numPr>
          <w:ilvl w:val="0"/>
          <w:numId w:val="1001"/>
        </w:numPr>
        <w:pStyle w:val="Compact"/>
      </w:pPr>
      <w:r>
        <w:t xml:space="preserve">Payment shall be rendered within thirty (30) calendar days of receipt of a valid tax invoice from the supplier. Invoices must reference this</w:t>
      </w:r>
      <w:r>
        <w:t xml:space="preserve"> </w:t>
      </w:r>
      <w:r>
        <w:t xml:space="preserve">Purchase Order</w:t>
      </w:r>
      <w:r>
        <w:t xml:space="preserve"> </w:t>
      </w:r>
      <w:r>
        <w:t xml:space="preserve">number (PO-2025-BNE-0487) and include the supplier's ABN for GST compliance under Australian tax law.</w:t>
      </w:r>
    </w:p>
    <w:p>
      <w:pPr>
        <w:numPr>
          <w:ilvl w:val="0"/>
          <w:numId w:val="1001"/>
        </w:numPr>
        <w:pStyle w:val="Compact"/>
      </w:pPr>
      <w:r>
        <w:t xml:space="preserve">The</w:t>
      </w:r>
      <w:r>
        <w:t xml:space="preserve"> </w:t>
      </w:r>
      <w:r>
        <w:t xml:space="preserve">Chemical Engineer</w:t>
      </w:r>
      <w:r>
        <w:t xml:space="preserve"> </w:t>
      </w:r>
      <w:r>
        <w:t xml:space="preserve">shall maintain full professional indemnity insurance throughout the contract term and provide certificates of currency upon request. Failure to maintain adequate insurance coverage constitutes a material breach of this</w:t>
      </w:r>
      <w:r>
        <w:t xml:space="preserve"> </w:t>
      </w:r>
      <w:r>
        <w:t xml:space="preserve">Purchase Order</w:t>
      </w:r>
      <w:r>
        <w:t xml:space="preserve">.</w:t>
      </w:r>
    </w:p>
    <w:p>
      <w:pPr>
        <w:numPr>
          <w:ilvl w:val="0"/>
          <w:numId w:val="1001"/>
        </w:numPr>
        <w:pStyle w:val="Compact"/>
      </w:pPr>
      <w:r>
        <w:t xml:space="preserve">All intellectual property, process designs, calculations, and documentation produced by the</w:t>
      </w:r>
      <w:r>
        <w:t xml:space="preserve"> </w:t>
      </w:r>
      <w:r>
        <w:t xml:space="preserve">Chemical Engineer</w:t>
      </w:r>
      <w:r>
        <w:t xml:space="preserve"> </w:t>
      </w:r>
      <w:r>
        <w:t xml:space="preserve">in the course of this engagement shall be the sole property of AquaChem Process Solutions Pty Ltd. The</w:t>
      </w:r>
      <w:r>
        <w:t xml:space="preserve"> </w:t>
      </w:r>
      <w:r>
        <w:t xml:space="preserve">Chemical Engineer</w:t>
      </w:r>
      <w:r>
        <w:t xml:space="preserve"> </w:t>
      </w:r>
      <w:r>
        <w:t xml:space="preserve">shall execute any necessary assignment documents as required.</w:t>
      </w:r>
    </w:p>
    <w:p>
      <w:pPr>
        <w:numPr>
          <w:ilvl w:val="0"/>
          <w:numId w:val="1001"/>
        </w:numPr>
        <w:pStyle w:val="Compact"/>
      </w:pPr>
      <w:r>
        <w:t xml:space="preserve">This</w:t>
      </w:r>
      <w:r>
        <w:t xml:space="preserve"> </w:t>
      </w:r>
      <w:r>
        <w:t xml:space="preserve">Purchase Order</w:t>
      </w:r>
      <w:r>
        <w:t xml:space="preserve"> </w:t>
      </w:r>
      <w:r>
        <w:t xml:space="preserve">is governed by the laws of the State of Queensland, Australia. Any disputes arising from this agreement shall be resolved through mediation in Brisbane, Queensland, in accordance with the Queensland Civil and Administrative Tribunal (QCAT) procedures, prior to any litigation.</w:t>
      </w:r>
    </w:p>
    <w:p>
      <w:pPr>
        <w:numPr>
          <w:ilvl w:val="0"/>
          <w:numId w:val="1001"/>
        </w:numPr>
        <w:pStyle w:val="Compact"/>
      </w:pPr>
      <w:r>
        <w:t xml:space="preserve">The supplier warrants that the</w:t>
      </w:r>
      <w:r>
        <w:t xml:space="preserve"> </w:t>
      </w:r>
      <w:r>
        <w:t xml:space="preserve">Chemical Engineer</w:t>
      </w:r>
      <w:r>
        <w:t xml:space="preserve"> </w:t>
      </w:r>
      <w:r>
        <w:t xml:space="preserve">engaged is not subject to any conflict of interest, is not under any competing contractual obligation, and holds all necessary professional registrations valid in Australia Brisbane and the State of Queensland.</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supplier shall be compensated for all services rendered up to the effective date of termination, less any applicable deductions for incomplete deliverables.</w:t>
      </w:r>
    </w:p>
    <w:p>
      <w:pPr>
        <w:numPr>
          <w:ilvl w:val="0"/>
          <w:numId w:val="1001"/>
        </w:numPr>
        <w:pStyle w:val="Compact"/>
      </w:pPr>
      <w:r>
        <w:t xml:space="preserve">All personal data collected in connection with this</w:t>
      </w:r>
      <w:r>
        <w:t xml:space="preserve"> </w:t>
      </w:r>
      <w:r>
        <w:t xml:space="preserve">Purchase Order</w:t>
      </w:r>
      <w:r>
        <w:t xml:space="preserve"> </w:t>
      </w:r>
      <w:r>
        <w:t xml:space="preserve">shall be handled in accordance with the Privacy Act 1988 (Cth) and the Australian Privacy Principles.</w:t>
      </w:r>
    </w:p>
    <w:p>
      <w:pPr>
        <w:pStyle w:val="FirstParagraph"/>
      </w:pPr>
      <w:r>
        <w:t xml:space="preserve">AUTHORISATION AND ACCEPTANCE</w:t>
      </w:r>
    </w:p>
    <w:p>
      <w:pPr>
        <w:pStyle w:val="BodyText"/>
      </w:pPr>
      <w:r>
        <w:rPr>
          <w:bCs/>
          <w:b/>
        </w:rPr>
        <w:t xml:space="preserve">For and on behalf of AquaChem Process Solutions Pty Ltd (Buyer):</w:t>
      </w:r>
    </w:p>
    <w:p>
      <w:pPr>
        <w:pStyle w:val="BodyText"/>
      </w:pPr>
      <w:r>
        <w:t xml:space="preserve">Name: David R. Thompson</w:t>
      </w:r>
    </w:p>
    <w:p>
      <w:pPr>
        <w:pStyle w:val="BodyText"/>
      </w:pPr>
      <w:r>
        <w:t xml:space="preserve">Title: Chief Procurement Officer</w:t>
      </w:r>
    </w:p>
    <w:p>
      <w:pPr>
        <w:pStyle w:val="BodyText"/>
      </w:pPr>
      <w:r>
        <w:t xml:space="preserve">Signature: ___________________________</w:t>
      </w:r>
    </w:p>
    <w:p>
      <w:pPr>
        <w:pStyle w:val="BodyText"/>
      </w:pPr>
      <w:r>
        <w:t xml:space="preserve">Date: 14 June 2025</w:t>
      </w:r>
    </w:p>
    <w:p>
      <w:pPr>
        <w:pStyle w:val="BodyText"/>
      </w:pPr>
      <w:r>
        <w:rPr>
          <w:bCs/>
          <w:b/>
        </w:rPr>
        <w:t xml:space="preserve">For and on behalf of ChemPro Engineering Consultants Pty Ltd (Supplier):</w:t>
      </w:r>
    </w:p>
    <w:p>
      <w:pPr>
        <w:pStyle w:val="BodyText"/>
      </w:pPr>
      <w:r>
        <w:t xml:space="preserve">Name: Sarah Whitfield</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This</w:t>
      </w:r>
      <w:r>
        <w:t xml:space="preserve"> </w:t>
      </w:r>
      <w:r>
        <w:t xml:space="preserve">Purchase Order</w:t>
      </w:r>
      <w:r>
        <w:t xml:space="preserve"> </w:t>
      </w:r>
      <w:r>
        <w:t xml:space="preserve">(PO-2025-BNE-0487) relates to the procurement of</w:t>
      </w:r>
      <w:r>
        <w:t xml:space="preserve"> </w:t>
      </w:r>
      <w:r>
        <w:t xml:space="preserve">Chemical Engineer</w:t>
      </w:r>
      <w:r>
        <w:t xml:space="preserve"> </w:t>
      </w:r>
      <w:r>
        <w:t xml:space="preserve">professional services for deployment in</w:t>
      </w:r>
      <w:r>
        <w:t xml:space="preserve"> </w:t>
      </w:r>
      <w:r>
        <w:t xml:space="preserve">Australia Brisbane</w:t>
      </w:r>
      <w:r>
        <w:t xml:space="preserve">. This document is the property of AquaChem Process Solutions Pty Ltd and is not transferable without prior written consent. Unauthorised reproduction or distribution is prohibited. For queries, contact the Procurement Department at procurement@aquachem.com.au or +61 7 3100 2200.</w:t>
      </w:r>
    </w:p>
    <w:p>
      <w:pPr>
        <w:pStyle w:val="BodyText"/>
      </w:pPr>
      <w:r>
        <w:t xml:space="preserve">Document Version: 1.0 | Classification: Commercial in Confidence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Australia Brisbane</dc:title>
  <dc:creator/>
  <dc:language>en</dc:language>
  <cp:keywords/>
  <dcterms:created xsi:type="dcterms:W3CDTF">2026-10-10T06:56:11Z</dcterms:created>
  <dcterms:modified xsi:type="dcterms:W3CDTF">2026-10-10T06:56:11Z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