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Procurement of Professional Services &amp; Technical Equipment for Chemical Engineering Operations</w:t>
      </w:r>
    </w:p>
    <w:bookmarkEnd w:id="20"/>
    <w:p>
      <w:pPr>
        <w:pStyle w:val="BodyText"/>
      </w:pPr>
      <w:r>
        <w:rPr>
          <w:bCs/>
          <w:b/>
        </w:rPr>
        <w:t xml:space="preserve">Purchase Order No.:</w:t>
      </w:r>
      <w:r>
        <w:t xml:space="preserve"> </w:t>
      </w:r>
      <w:r>
        <w:t xml:space="preserve">PO-2025-SYD-04872</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30 July 2025</w:t>
      </w:r>
    </w:p>
    <w:p>
      <w:pPr>
        <w:pStyle w:val="BodyText"/>
      </w:pPr>
      <w:r>
        <w:rPr>
          <w:bCs/>
          <w:b/>
        </w:rPr>
        <w:t xml:space="preserve">Validity:</w:t>
      </w:r>
      <w:r>
        <w:t xml:space="preserve"> </w:t>
      </w:r>
      <w:r>
        <w:t xml:space="preserve">90 Days from Issue</w:t>
      </w:r>
    </w:p>
    <w:p>
      <w:pPr>
        <w:pStyle w:val="BodyText"/>
      </w:pPr>
      <w:r>
        <w:t xml:space="preserve">Parties Involved</w:t>
      </w:r>
    </w:p>
    <w:bookmarkStart w:id="21" w:name="purchasing-entity-buyer"/>
    <w:p>
      <w:pPr>
        <w:pStyle w:val="Heading4"/>
      </w:pPr>
      <w:r>
        <w:t xml:space="preserve">Purchasing Entity (Buyer)</w:t>
      </w:r>
    </w:p>
    <w:p>
      <w:pPr>
        <w:pStyle w:val="FirstParagraph"/>
      </w:pPr>
      <w:r>
        <w:rPr>
          <w:bCs/>
          <w:b/>
        </w:rPr>
        <w:t xml:space="preserve">Company:</w:t>
      </w:r>
      <w:r>
        <w:t xml:space="preserve"> </w:t>
      </w:r>
      <w:r>
        <w:t xml:space="preserve">Pacific Chemical Solutions Pty Ltd</w:t>
      </w:r>
    </w:p>
    <w:p>
      <w:pPr>
        <w:pStyle w:val="BodyText"/>
      </w:pPr>
      <w:r>
        <w:rPr>
          <w:bCs/>
          <w:b/>
        </w:rPr>
        <w:t xml:space="preserve">ABN:</w:t>
      </w:r>
      <w:r>
        <w:t xml:space="preserve"> </w:t>
      </w:r>
      <w:r>
        <w:t xml:space="preserve">52 847 391 206</w:t>
      </w:r>
    </w:p>
    <w:p>
      <w:pPr>
        <w:pStyle w:val="BodyText"/>
      </w:pPr>
      <w:r>
        <w:rPr>
          <w:bCs/>
          <w:b/>
        </w:rPr>
        <w:t xml:space="preserve">Address:</w:t>
      </w:r>
      <w:r>
        <w:t xml:space="preserve"> </w:t>
      </w:r>
      <w:r>
        <w:t xml:space="preserve">Level 12, 200 George Street, Sydney NSW 2000, Australia</w:t>
      </w:r>
    </w:p>
    <w:p>
      <w:pPr>
        <w:pStyle w:val="BodyText"/>
      </w:pPr>
      <w:r>
        <w:rPr>
          <w:bCs/>
          <w:b/>
        </w:rPr>
        <w:t xml:space="preserve">Contact:</w:t>
      </w:r>
      <w:r>
        <w:t xml:space="preserve"> </w:t>
      </w:r>
      <w:r>
        <w:t xml:space="preserve">procurement@pacificchem.au</w:t>
      </w:r>
    </w:p>
    <w:p>
      <w:pPr>
        <w:pStyle w:val="BodyText"/>
      </w:pPr>
      <w:r>
        <w:rPr>
          <w:bCs/>
          <w:b/>
        </w:rPr>
        <w:t xml:space="preserve">Phone:</w:t>
      </w:r>
      <w:r>
        <w:t xml:space="preserve"> </w:t>
      </w:r>
      <w:r>
        <w:t xml:space="preserve">+61 2 9345 6780</w:t>
      </w:r>
    </w:p>
    <w:bookmarkEnd w:id="21"/>
    <w:bookmarkStart w:id="22" w:name="supplier-service-provider"/>
    <w:p>
      <w:pPr>
        <w:pStyle w:val="Heading4"/>
      </w:pPr>
      <w:r>
        <w:t xml:space="preserve">Supplier / Service Provider</w:t>
      </w:r>
    </w:p>
    <w:p>
      <w:pPr>
        <w:pStyle w:val="FirstParagraph"/>
      </w:pPr>
      <w:r>
        <w:rPr>
          <w:bCs/>
          <w:b/>
        </w:rPr>
        <w:t xml:space="preserve">Company:</w:t>
      </w:r>
      <w:r>
        <w:t xml:space="preserve"> </w:t>
      </w:r>
      <w:r>
        <w:t xml:space="preserve">Australis Engineering &amp; Process Design Ltd</w:t>
      </w:r>
    </w:p>
    <w:p>
      <w:pPr>
        <w:pStyle w:val="BodyText"/>
      </w:pPr>
      <w:r>
        <w:rPr>
          <w:bCs/>
          <w:b/>
        </w:rPr>
        <w:t xml:space="preserve">ABN:</w:t>
      </w:r>
      <w:r>
        <w:t xml:space="preserve"> </w:t>
      </w:r>
      <w:r>
        <w:t xml:space="preserve">74 291 856 433</w:t>
      </w:r>
    </w:p>
    <w:p>
      <w:pPr>
        <w:pStyle w:val="BodyText"/>
      </w:pPr>
      <w:r>
        <w:rPr>
          <w:bCs/>
          <w:b/>
        </w:rPr>
        <w:t xml:space="preserve">Address:</w:t>
      </w:r>
      <w:r>
        <w:t xml:space="preserve"> </w:t>
      </w:r>
      <w:r>
        <w:t xml:space="preserve">45 Parramatta Road, Ultimo, Sydney NSW 2007, Australia</w:t>
      </w:r>
    </w:p>
    <w:p>
      <w:pPr>
        <w:pStyle w:val="BodyText"/>
      </w:pPr>
      <w:r>
        <w:rPr>
          <w:bCs/>
          <w:b/>
        </w:rPr>
        <w:t xml:space="preserve">Contact:</w:t>
      </w:r>
      <w:r>
        <w:t xml:space="preserve"> </w:t>
      </w:r>
      <w:r>
        <w:t xml:space="preserve">contracts@australiseng.com.au</w:t>
      </w:r>
    </w:p>
    <w:p>
      <w:pPr>
        <w:pStyle w:val="BodyText"/>
      </w:pPr>
      <w:r>
        <w:rPr>
          <w:bCs/>
          <w:b/>
        </w:rPr>
        <w:t xml:space="preserve">Phone:</w:t>
      </w:r>
      <w:r>
        <w:t xml:space="preserve"> </w:t>
      </w:r>
      <w:r>
        <w:t xml:space="preserve">+61 2 9284 5511</w:t>
      </w:r>
    </w:p>
    <w:bookmarkEnd w:id="22"/>
    <w:p>
      <w:pPr>
        <w:pStyle w:val="BodyText"/>
      </w:pPr>
      <w:r>
        <w:t xml:space="preserve">Scope of Purchase Order</w:t>
      </w:r>
    </w:p>
    <w:p>
      <w:pPr>
        <w:pStyle w:val="BodyText"/>
      </w:pPr>
      <w:r>
        <w:t xml:space="preserve">This</w:t>
      </w:r>
      <w:r>
        <w:t xml:space="preserve"> </w:t>
      </w:r>
      <w:r>
        <w:t xml:space="preserve">Purchase Order</w:t>
      </w:r>
      <w:r>
        <w:t xml:space="preserve"> </w:t>
      </w:r>
      <w:r>
        <w:t xml:space="preserve">is issued by Pacific Chemical Solutions Pty Ltd to procure the professional services of a qualified</w:t>
      </w:r>
      <w:r>
        <w:t xml:space="preserve"> </w:t>
      </w:r>
      <w:r>
        <w:t xml:space="preserve">Chemical Engineer</w:t>
      </w:r>
      <w:r>
        <w:t xml:space="preserve"> </w:t>
      </w:r>
      <w:r>
        <w:t xml:space="preserve">along with associated technical equipment, software licences, and process design deliverables. The engagement is specifically tailored to support ongoing operations, plant optimisation, and regulatory compliance activities conducted within the</w:t>
      </w:r>
      <w:r>
        <w:t xml:space="preserve"> </w:t>
      </w:r>
      <w:r>
        <w:t xml:space="preserve">Australia Sydney</w:t>
      </w:r>
      <w:r>
        <w:t xml:space="preserve"> </w:t>
      </w:r>
      <w:r>
        <w:t xml:space="preserve">metropolitan region and its surrounding industrial precincts, including the Port Botany and Wollongong industrial corridors.</w:t>
      </w:r>
    </w:p>
    <w:p>
      <w:pPr>
        <w:pStyle w:val="BodyText"/>
      </w:pPr>
      <w:r>
        <w:t xml:space="preserve">The</w:t>
      </w:r>
      <w:r>
        <w:t xml:space="preserve"> </w:t>
      </w:r>
      <w:r>
        <w:t xml:space="preserve">Chemical Engineer</w:t>
      </w:r>
      <w:r>
        <w:t xml:space="preserve"> </w:t>
      </w:r>
      <w:r>
        <w:t xml:space="preserve">engaged under this</w:t>
      </w:r>
      <w:r>
        <w:t xml:space="preserve"> </w:t>
      </w:r>
      <w:r>
        <w:t xml:space="preserve">Purchase Order</w:t>
      </w:r>
      <w:r>
        <w:t xml:space="preserve"> </w:t>
      </w:r>
      <w:r>
        <w:t xml:space="preserve">shall hold a minimum of a Bachelor of Engineering (Chemical) degree accredited by Engineers Australia, possess a minimum of eight (8) years of post-qualification experience in process design, reactor engineering, and hazardous materials handling, and maintain current professional registration as a Chartered Engineer (CPEng) with Engineers Australia. All work performed under this</w:t>
      </w:r>
      <w:r>
        <w:t xml:space="preserve"> </w:t>
      </w:r>
      <w:r>
        <w:t xml:space="preserve">Purchase Order</w:t>
      </w:r>
      <w:r>
        <w:t xml:space="preserve"> </w:t>
      </w:r>
      <w:r>
        <w:t xml:space="preserve">shall comply with the Australian Standards (AS/NZS) applicable to chemical processing facilities and the environmental and safety regulations enforced by the NSW Environment Protection Authority (EPA) and SafeWork NSW.</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Total (AUD)</w:t>
            </w:r>
          </w:p>
        </w:tc>
        <w:tc>
          <w:tcPr/>
          <w:p>
            <w:pPr>
              <w:pStyle w:val="Compact"/>
              <w:jc w:val="left"/>
            </w:pPr>
            <w:r>
              <w:t xml:space="preserve">Delivery / Due Date</w:t>
            </w:r>
          </w:p>
        </w:tc>
      </w:tr>
      <w:tr>
        <w:tc>
          <w:tcPr/>
          <w:p>
            <w:pPr>
              <w:pStyle w:val="Compact"/>
              <w:jc w:val="left"/>
            </w:pPr>
            <w:r>
              <w:t xml:space="preserve">01</w:t>
            </w:r>
          </w:p>
        </w:tc>
        <w:tc>
          <w:tcPr/>
          <w:p>
            <w:pPr>
              <w:pStyle w:val="Compact"/>
              <w:jc w:val="left"/>
            </w:pPr>
            <w:r>
              <w:t xml:space="preserve">Professional services of a senior</w:t>
            </w:r>
            <w:r>
              <w:t xml:space="preserve"> </w:t>
            </w:r>
            <w:r>
              <w:rPr>
                <w:bCs/>
                <w:b/>
              </w:rPr>
              <w:t xml:space="preserve">Chemical Engineer</w:t>
            </w:r>
            <w:r>
              <w:t xml:space="preserve"> </w:t>
            </w:r>
            <w:r>
              <w:t xml:space="preserve">for process design, P&amp;ID development, and reactor sizing for the new ethylene glycol production line at the Port Botany facility, Sydney NSW.</w:t>
            </w:r>
          </w:p>
        </w:tc>
        <w:tc>
          <w:tcPr/>
          <w:p>
            <w:pPr>
              <w:pStyle w:val="Compact"/>
              <w:jc w:val="left"/>
            </w:pPr>
            <w:r>
              <w:t xml:space="preserve">120 hrs</w:t>
            </w:r>
          </w:p>
        </w:tc>
        <w:tc>
          <w:tcPr/>
          <w:p>
            <w:pPr>
              <w:pStyle w:val="Compact"/>
              <w:jc w:val="left"/>
            </w:pPr>
            <w:r>
              <w:t xml:space="preserve">$285.00</w:t>
            </w:r>
          </w:p>
        </w:tc>
        <w:tc>
          <w:tcPr/>
          <w:p>
            <w:pPr>
              <w:pStyle w:val="Compact"/>
              <w:jc w:val="left"/>
            </w:pPr>
            <w:r>
              <w:t xml:space="preserve">$34,200.00</w:t>
            </w:r>
          </w:p>
        </w:tc>
        <w:tc>
          <w:tcPr/>
          <w:p>
            <w:pPr>
              <w:pStyle w:val="Compact"/>
              <w:jc w:val="left"/>
            </w:pPr>
            <w:r>
              <w:t xml:space="preserve">Commencing 1 July 2025</w:t>
            </w:r>
          </w:p>
        </w:tc>
      </w:tr>
      <w:tr>
        <w:tc>
          <w:tcPr/>
          <w:p>
            <w:pPr>
              <w:pStyle w:val="Compact"/>
              <w:jc w:val="left"/>
            </w:pPr>
            <w:r>
              <w:t xml:space="preserve">02</w:t>
            </w:r>
          </w:p>
        </w:tc>
        <w:tc>
          <w:tcPr/>
          <w:p>
            <w:pPr>
              <w:pStyle w:val="Compact"/>
              <w:jc w:val="left"/>
            </w:pPr>
            <w:r>
              <w:t xml:space="preserve">Licence – Aspen HYSYS v14 process simulation software (annual subscription, single-user seat) for use by the</w:t>
            </w:r>
            <w:r>
              <w:t xml:space="preserve"> </w:t>
            </w:r>
            <w:r>
              <w:rPr>
                <w:bCs/>
                <w:b/>
              </w:rPr>
              <w:t xml:space="preserve">Chemical Engineer</w:t>
            </w:r>
            <w:r>
              <w:t xml:space="preserve"> </w:t>
            </w:r>
            <w:r>
              <w:t xml:space="preserve">in</w:t>
            </w:r>
            <w:r>
              <w:t xml:space="preserve"> </w:t>
            </w:r>
            <w:r>
              <w:rPr>
                <w:bCs/>
                <w:b/>
              </w:rPr>
              <w:t xml:space="preserve">Australia Sydney</w:t>
            </w:r>
            <w:r>
              <w:t xml:space="preserve">.</w:t>
            </w:r>
          </w:p>
        </w:tc>
        <w:tc>
          <w:tcPr/>
          <w:p>
            <w:pPr>
              <w:pStyle w:val="Compact"/>
              <w:jc w:val="left"/>
            </w:pPr>
            <w:r>
              <w:t xml:space="preserve">1 seat</w:t>
            </w:r>
          </w:p>
        </w:tc>
        <w:tc>
          <w:tcPr/>
          <w:p>
            <w:pPr>
              <w:pStyle w:val="Compact"/>
              <w:jc w:val="left"/>
            </w:pPr>
            <w:r>
              <w:t xml:space="preserve">$12,450.00</w:t>
            </w:r>
          </w:p>
        </w:tc>
        <w:tc>
          <w:tcPr/>
          <w:p>
            <w:pPr>
              <w:pStyle w:val="Compact"/>
              <w:jc w:val="left"/>
            </w:pPr>
            <w:r>
              <w:t xml:space="preserve">$12,450.00</w:t>
            </w:r>
          </w:p>
        </w:tc>
        <w:tc>
          <w:tcPr/>
          <w:p>
            <w:pPr>
              <w:pStyle w:val="Compact"/>
              <w:jc w:val="left"/>
            </w:pPr>
            <w:r>
              <w:t xml:space="preserve">15 July 2025</w:t>
            </w:r>
          </w:p>
        </w:tc>
      </w:tr>
      <w:tr>
        <w:tc>
          <w:tcPr/>
          <w:p>
            <w:pPr>
              <w:pStyle w:val="Compact"/>
              <w:jc w:val="left"/>
            </w:pPr>
            <w:r>
              <w:t xml:space="preserve">03</w:t>
            </w:r>
          </w:p>
        </w:tc>
        <w:tc>
          <w:tcPr/>
          <w:p>
            <w:pPr>
              <w:pStyle w:val="Compact"/>
              <w:jc w:val="left"/>
            </w:pPr>
            <w:r>
              <w:t xml:space="preserve">Calibrated laboratory analytical equipment package (GC-MS, pH meter, viscometer, and sample preparation kit) for on-site testing by the</w:t>
            </w:r>
            <w:r>
              <w:t xml:space="preserve"> </w:t>
            </w:r>
            <w:r>
              <w:rPr>
                <w:bCs/>
                <w:b/>
              </w:rPr>
              <w:t xml:space="preserve">Chemical Engineer</w:t>
            </w:r>
            <w:r>
              <w:t xml:space="preserve"> </w:t>
            </w:r>
            <w:r>
              <w:t xml:space="preserve">at the Ultimo laboratory, Sydney.</w:t>
            </w:r>
          </w:p>
        </w:tc>
        <w:tc>
          <w:tcPr/>
          <w:p>
            <w:pPr>
              <w:pStyle w:val="Compact"/>
              <w:jc w:val="left"/>
            </w:pPr>
            <w:r>
              <w:t xml:space="preserve">1 set</w:t>
            </w:r>
          </w:p>
        </w:tc>
        <w:tc>
          <w:tcPr/>
          <w:p>
            <w:pPr>
              <w:pStyle w:val="Compact"/>
              <w:jc w:val="left"/>
            </w:pPr>
            <w:r>
              <w:t xml:space="preserve">$48,700.00</w:t>
            </w:r>
          </w:p>
        </w:tc>
        <w:tc>
          <w:tcPr/>
          <w:p>
            <w:pPr>
              <w:pStyle w:val="Compact"/>
              <w:jc w:val="left"/>
            </w:pPr>
            <w:r>
              <w:t xml:space="preserve">$48,700.00</w:t>
            </w:r>
          </w:p>
        </w:tc>
        <w:tc>
          <w:tcPr/>
          <w:p>
            <w:pPr>
              <w:pStyle w:val="Compact"/>
              <w:jc w:val="left"/>
            </w:pPr>
            <w:r>
              <w:t xml:space="preserve">22 July 2025</w:t>
            </w:r>
          </w:p>
        </w:tc>
      </w:tr>
      <w:tr>
        <w:tc>
          <w:tcPr/>
          <w:p>
            <w:pPr>
              <w:pStyle w:val="Compact"/>
              <w:jc w:val="left"/>
            </w:pPr>
            <w:r>
              <w:t xml:space="preserve">04</w:t>
            </w:r>
          </w:p>
        </w:tc>
        <w:tc>
          <w:tcPr/>
          <w:p>
            <w:pPr>
              <w:pStyle w:val="Compact"/>
              <w:jc w:val="left"/>
            </w:pPr>
            <w:r>
              <w:t xml:space="preserve">Preparation of a comprehensive Environmental Impact Assessment (EIA) report and compliance documentation in accordance with NSW EPA requirements for the</w:t>
            </w:r>
            <w:r>
              <w:t xml:space="preserve"> </w:t>
            </w:r>
            <w:r>
              <w:rPr>
                <w:bCs/>
                <w:b/>
              </w:rPr>
              <w:t xml:space="preserve">Chemical Engineer</w:t>
            </w:r>
            <w:r>
              <w:t xml:space="preserve">'s proposed process modifications at the Sydney industrial site.</w:t>
            </w:r>
          </w:p>
        </w:tc>
        <w:tc>
          <w:tcPr/>
          <w:p>
            <w:pPr>
              <w:pStyle w:val="Compact"/>
              <w:jc w:val="left"/>
            </w:pPr>
            <w:r>
              <w:t xml:space="preserve">1 report</w:t>
            </w:r>
          </w:p>
        </w:tc>
        <w:tc>
          <w:tcPr/>
          <w:p>
            <w:pPr>
              <w:pStyle w:val="Compact"/>
              <w:jc w:val="left"/>
            </w:pPr>
            <w:r>
              <w:t xml:space="preserve">$18,900.00</w:t>
            </w:r>
          </w:p>
        </w:tc>
        <w:tc>
          <w:tcPr/>
          <w:p>
            <w:pPr>
              <w:pStyle w:val="Compact"/>
              <w:jc w:val="left"/>
            </w:pPr>
            <w:r>
              <w:t xml:space="preserve">$18,900.00</w:t>
            </w:r>
          </w:p>
        </w:tc>
        <w:tc>
          <w:tcPr/>
          <w:p>
            <w:pPr>
              <w:pStyle w:val="Compact"/>
              <w:jc w:val="left"/>
            </w:pPr>
            <w:r>
              <w:t xml:space="preserve">28 July 2025</w:t>
            </w:r>
          </w:p>
        </w:tc>
      </w:tr>
      <w:tr>
        <w:tc>
          <w:tcPr/>
          <w:p>
            <w:pPr>
              <w:pStyle w:val="Compact"/>
              <w:jc w:val="left"/>
            </w:pPr>
            <w:r>
              <w:t xml:space="preserve">05</w:t>
            </w:r>
          </w:p>
        </w:tc>
        <w:tc>
          <w:tcPr/>
          <w:p>
            <w:pPr>
              <w:pStyle w:val="Compact"/>
              <w:jc w:val="left"/>
            </w:pPr>
            <w:r>
              <w:t xml:space="preserve">Personal Protective Equipment (PPE) and safety instrumentation (gas detectors, thermal imaging camera, calibrated pressure gauges) for the</w:t>
            </w:r>
            <w:r>
              <w:t xml:space="preserve"> </w:t>
            </w:r>
            <w:r>
              <w:rPr>
                <w:bCs/>
                <w:b/>
              </w:rPr>
              <w:t xml:space="preserve">Chemical Engineer</w:t>
            </w:r>
            <w:r>
              <w:t xml:space="preserve"> </w:t>
            </w:r>
            <w:r>
              <w:t xml:space="preserve">during on-site inspections across the</w:t>
            </w:r>
            <w:r>
              <w:t xml:space="preserve"> </w:t>
            </w:r>
            <w:r>
              <w:rPr>
                <w:bCs/>
                <w:b/>
              </w:rPr>
              <w:t xml:space="preserve">Australia Sydney</w:t>
            </w:r>
            <w:r>
              <w:t xml:space="preserve"> </w:t>
            </w:r>
            <w:r>
              <w:t xml:space="preserve">plant network.</w:t>
            </w:r>
          </w:p>
        </w:tc>
        <w:tc>
          <w:tcPr/>
          <w:p>
            <w:pPr>
              <w:pStyle w:val="Compact"/>
              <w:jc w:val="left"/>
            </w:pPr>
            <w:r>
              <w:t xml:space="preserve">1 lot</w:t>
            </w:r>
          </w:p>
        </w:tc>
        <w:tc>
          <w:tcPr/>
          <w:p>
            <w:pPr>
              <w:pStyle w:val="Compact"/>
              <w:jc w:val="left"/>
            </w:pPr>
            <w:r>
              <w:t xml:space="preserve">$6,350.00</w:t>
            </w:r>
          </w:p>
        </w:tc>
        <w:tc>
          <w:tcPr/>
          <w:p>
            <w:pPr>
              <w:pStyle w:val="Compact"/>
              <w:jc w:val="left"/>
            </w:pPr>
            <w:r>
              <w:t xml:space="preserve">$6,350.00</w:t>
            </w:r>
          </w:p>
        </w:tc>
        <w:tc>
          <w:tcPr/>
          <w:p>
            <w:pPr>
              <w:pStyle w:val="Compact"/>
              <w:jc w:val="left"/>
            </w:pPr>
            <w:r>
              <w:t xml:space="preserve">18 July 2025</w:t>
            </w:r>
          </w:p>
        </w:tc>
      </w:tr>
      <w:tr>
        <w:tc>
          <w:tcPr/>
          <w:p>
            <w:pPr>
              <w:pStyle w:val="Compact"/>
              <w:jc w:val="left"/>
            </w:pPr>
            <w:r>
              <w:t xml:space="preserve">06</w:t>
            </w:r>
          </w:p>
        </w:tc>
        <w:tc>
          <w:tcPr/>
          <w:p>
            <w:pPr>
              <w:pStyle w:val="Compact"/>
              <w:jc w:val="left"/>
            </w:pPr>
            <w:r>
              <w:t xml:space="preserve">Travel and accommodation allowance for the</w:t>
            </w:r>
            <w:r>
              <w:t xml:space="preserve"> </w:t>
            </w:r>
            <w:r>
              <w:rPr>
                <w:bCs/>
                <w:b/>
              </w:rPr>
              <w:t xml:space="preserve">Chemical Engineer</w:t>
            </w:r>
            <w:r>
              <w:t xml:space="preserve"> </w:t>
            </w:r>
            <w:r>
              <w:t xml:space="preserve">to conduct quarterly site audits at the Wollongong and Newcastle satellite facilities within the broader</w:t>
            </w:r>
            <w:r>
              <w:t xml:space="preserve"> </w:t>
            </w:r>
            <w:r>
              <w:rPr>
                <w:bCs/>
                <w:b/>
              </w:rPr>
              <w:t xml:space="preserve">Australia Sydney</w:t>
            </w:r>
            <w:r>
              <w:t xml:space="preserve"> </w:t>
            </w:r>
            <w:r>
              <w:t xml:space="preserve">metropolitan and regional service area.</w:t>
            </w:r>
          </w:p>
        </w:tc>
        <w:tc>
          <w:tcPr/>
          <w:p>
            <w:pPr>
              <w:pStyle w:val="Compact"/>
              <w:jc w:val="left"/>
            </w:pPr>
            <w:r>
              <w:t xml:space="preserve">4 visits</w:t>
            </w:r>
          </w:p>
        </w:tc>
        <w:tc>
          <w:tcPr/>
          <w:p>
            <w:pPr>
              <w:pStyle w:val="Compact"/>
              <w:jc w:val="left"/>
            </w:pPr>
            <w:r>
              <w:t xml:space="preserve">$2,100.00</w:t>
            </w:r>
          </w:p>
        </w:tc>
        <w:tc>
          <w:tcPr/>
          <w:p>
            <w:pPr>
              <w:pStyle w:val="Compact"/>
              <w:jc w:val="left"/>
            </w:pPr>
            <w:r>
              <w:t xml:space="preserve">$8,400.00</w:t>
            </w:r>
          </w:p>
        </w:tc>
        <w:tc>
          <w:tcPr/>
          <w:p>
            <w:pPr>
              <w:pStyle w:val="Compact"/>
              <w:jc w:val="left"/>
            </w:pPr>
            <w:r>
              <w:t xml:space="preserve">Quarterly from Aug 2025</w:t>
            </w:r>
          </w:p>
        </w:tc>
      </w:tr>
      <w:tr>
        <w:tc>
          <w:tcPr>
            <w:gridSpan w:val="4"/>
          </w:tcPr>
          <w:p>
            <w:pPr>
              <w:pStyle w:val="Compact"/>
              <w:jc w:val="right"/>
            </w:pPr>
            <w:r>
              <w:t xml:space="preserve">Subtotal (AUD)</w:t>
            </w:r>
          </w:p>
        </w:tc>
        <w:tc>
          <w:tcPr/>
          <w:p>
            <w:pPr>
              <w:pStyle w:val="Compact"/>
              <w:jc w:val="left"/>
            </w:pPr>
            <w:r>
              <w:t xml:space="preserve">$128,000.00</w:t>
            </w:r>
          </w:p>
        </w:tc>
        <w:tc>
          <w:tcPr/>
          <w:p>
            <w:pPr>
              <w:pStyle w:val="Compact"/>
            </w:pPr>
          </w:p>
        </w:tc>
      </w:tr>
      <w:tr>
        <w:tc>
          <w:tcPr>
            <w:gridSpan w:val="4"/>
          </w:tcPr>
          <w:p>
            <w:pPr>
              <w:pStyle w:val="Compact"/>
              <w:jc w:val="right"/>
            </w:pPr>
            <w:r>
              <w:t xml:space="preserve">GST (10%)</w:t>
            </w:r>
          </w:p>
        </w:tc>
        <w:tc>
          <w:tcPr/>
          <w:p>
            <w:pPr>
              <w:pStyle w:val="Compact"/>
              <w:jc w:val="left"/>
            </w:pPr>
            <w:r>
              <w:t xml:space="preserve">$12,800.00</w:t>
            </w:r>
          </w:p>
        </w:tc>
        <w:tc>
          <w:tcPr/>
          <w:p>
            <w:pPr>
              <w:pStyle w:val="Compact"/>
            </w:pPr>
          </w:p>
        </w:tc>
      </w:tr>
      <w:tr>
        <w:tc>
          <w:tcPr>
            <w:gridSpan w:val="4"/>
          </w:tcPr>
          <w:p>
            <w:pPr>
              <w:pStyle w:val="Compact"/>
              <w:jc w:val="right"/>
            </w:pPr>
            <w:r>
              <w:t xml:space="preserve">Total Purchase Order Value (AUD)</w:t>
            </w:r>
          </w:p>
        </w:tc>
        <w:tc>
          <w:tcPr/>
          <w:p>
            <w:pPr>
              <w:pStyle w:val="Compact"/>
              <w:jc w:val="left"/>
            </w:pPr>
            <w:r>
              <w:t xml:space="preserve">$140,800.00</w:t>
            </w:r>
          </w:p>
        </w:tc>
        <w:tc>
          <w:tcPr/>
          <w:p>
            <w:pPr>
              <w:pStyle w:val="Compact"/>
            </w:pPr>
          </w:p>
        </w:tc>
      </w:tr>
    </w:tbl>
    <w:p>
      <w:pPr>
        <w:pStyle w:val="BodyText"/>
      </w:pPr>
      <w:r>
        <w:t xml:space="preserve">Terms &amp;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parties upon signature and is governed by the laws of the State of New South Wales,</w:t>
      </w:r>
      <w:r>
        <w:t xml:space="preserve"> </w:t>
      </w:r>
      <w:r>
        <w:t xml:space="preserve">Australia</w:t>
      </w:r>
      <w:r>
        <w:t xml:space="preserve">.</w:t>
      </w:r>
    </w:p>
    <w:p>
      <w:pPr>
        <w:numPr>
          <w:ilvl w:val="0"/>
          <w:numId w:val="1001"/>
        </w:numPr>
        <w:pStyle w:val="Compact"/>
      </w:pPr>
      <w:r>
        <w:t xml:space="preserve">The</w:t>
      </w:r>
      <w:r>
        <w:t xml:space="preserve"> </w:t>
      </w:r>
      <w:r>
        <w:t xml:space="preserve">Chemical Engineer</w:t>
      </w:r>
      <w:r>
        <w:t xml:space="preserve"> </w:t>
      </w:r>
      <w:r>
        <w:t xml:space="preserve">shall adhere to all applicable Australian Standards, including AS 1210 (Pressure Vessels), AS 3780 (Pressure Equipment), and AS/NZS 4360 (Risk Management), as well as all relevant NSW legislative requirements.</w:t>
      </w:r>
    </w:p>
    <w:p>
      <w:pPr>
        <w:numPr>
          <w:ilvl w:val="0"/>
          <w:numId w:val="1001"/>
        </w:numPr>
        <w:pStyle w:val="Compact"/>
      </w:pPr>
      <w:r>
        <w:t xml:space="preserve">Payment terms: Net 30 days from receipt of a valid tax invoice. All payments shall be made via electronic funds transfer (EFT) to the supplier's nominated bank account in</w:t>
      </w:r>
      <w:r>
        <w:t xml:space="preserve"> </w:t>
      </w:r>
      <w:r>
        <w:t xml:space="preserve">Australia Sydney</w:t>
      </w:r>
      <w:r>
        <w:t xml:space="preserve">.</w:t>
      </w:r>
    </w:p>
    <w:p>
      <w:pPr>
        <w:numPr>
          <w:ilvl w:val="0"/>
          <w:numId w:val="1001"/>
        </w:numPr>
        <w:pStyle w:val="Compact"/>
      </w:pPr>
      <w:r>
        <w:t xml:space="preserve">The</w:t>
      </w:r>
      <w:r>
        <w:t xml:space="preserve"> </w:t>
      </w:r>
      <w:r>
        <w:t xml:space="preserve">Chemical Engineer</w:t>
      </w:r>
      <w:r>
        <w:t xml:space="preserve"> </w:t>
      </w:r>
      <w:r>
        <w:t xml:space="preserve">shall maintain professional indemnity insurance with a minimum cover of AUD $10,000,000 and public liability insurance of AUD $20,000,000 for the duration of the engagement.</w:t>
      </w:r>
    </w:p>
    <w:p>
      <w:pPr>
        <w:numPr>
          <w:ilvl w:val="0"/>
          <w:numId w:val="1001"/>
        </w:numPr>
        <w:pStyle w:val="Compact"/>
      </w:pPr>
      <w:r>
        <w:t xml:space="preserve">All deliverables, including process designs, simulation files, and reports produced under this</w:t>
      </w:r>
      <w:r>
        <w:t xml:space="preserve"> </w:t>
      </w:r>
      <w:r>
        <w:t xml:space="preserve">Purchase Order</w:t>
      </w:r>
      <w:r>
        <w:t xml:space="preserve">, shall be the intellectual property of Pacific Chemical Solutions Pty Ltd upon full payment.</w:t>
      </w:r>
    </w:p>
    <w:p>
      <w:pPr>
        <w:numPr>
          <w:ilvl w:val="0"/>
          <w:numId w:val="1001"/>
        </w:numPr>
        <w:pStyle w:val="Compact"/>
      </w:pPr>
      <w:r>
        <w:t xml:space="preserve">The supplier warrants that the</w:t>
      </w:r>
      <w:r>
        <w:t xml:space="preserve"> </w:t>
      </w:r>
      <w:r>
        <w:t xml:space="preserve">Chemical Engineer</w:t>
      </w:r>
      <w:r>
        <w:t xml:space="preserve"> </w:t>
      </w:r>
      <w:r>
        <w:t xml:space="preserve">assigned to this</w:t>
      </w:r>
      <w:r>
        <w:t xml:space="preserve"> </w:t>
      </w:r>
      <w:r>
        <w:t xml:space="preserve">Purchase Order</w:t>
      </w:r>
      <w:r>
        <w:t xml:space="preserve"> </w:t>
      </w:r>
      <w:r>
        <w:t xml:space="preserve">shall not be engaged by any competing entity within the</w:t>
      </w:r>
      <w:r>
        <w:t xml:space="preserve"> </w:t>
      </w:r>
      <w:r>
        <w:t xml:space="preserve">Australia Sydney</w:t>
      </w:r>
      <w:r>
        <w:t xml:space="preserve"> </w:t>
      </w:r>
      <w:r>
        <w:t xml:space="preserve">chemical processing sector for a period of twelve (12) months following completion.</w:t>
      </w:r>
    </w:p>
    <w:p>
      <w:pPr>
        <w:numPr>
          <w:ilvl w:val="0"/>
          <w:numId w:val="1001"/>
        </w:numPr>
        <w:pStyle w:val="Compact"/>
      </w:pPr>
      <w:r>
        <w:t xml:space="preserve">Any variation to the scope of work under this</w:t>
      </w:r>
      <w:r>
        <w:t xml:space="preserve"> </w:t>
      </w:r>
      <w:r>
        <w:t xml:space="preserve">Purchase Order</w:t>
      </w:r>
      <w:r>
        <w:t xml:space="preserve"> </w:t>
      </w:r>
      <w:r>
        <w:t xml:space="preserve">must be approved in writing by both parties prior to commencement of additional work.</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mediation under the NSW Civil and Administrative Tribunal (NCAT) procedures before escalation to the Supreme Court of New South Wales.</w:t>
      </w:r>
    </w:p>
    <w:p>
      <w:pPr>
        <w:numPr>
          <w:ilvl w:val="0"/>
          <w:numId w:val="1001"/>
        </w:numPr>
        <w:pStyle w:val="Compact"/>
      </w:pPr>
      <w:r>
        <w:t xml:space="preserve">The</w:t>
      </w:r>
      <w:r>
        <w:t xml:space="preserve"> </w:t>
      </w:r>
      <w:r>
        <w:t xml:space="preserve">Chemical Engineer</w:t>
      </w:r>
      <w:r>
        <w:t xml:space="preserve"> </w:t>
      </w:r>
      <w:r>
        <w:t xml:space="preserve">shall comply with all site-specific safety management plans, induction requirements, and environmental management procedures at each</w:t>
      </w:r>
      <w:r>
        <w:t xml:space="preserve"> </w:t>
      </w:r>
      <w:r>
        <w:t xml:space="preserve">Australia Sydney</w:t>
      </w:r>
      <w:r>
        <w:t xml:space="preserve"> </w:t>
      </w:r>
      <w:r>
        <w:t xml:space="preserve">facility visited.</w:t>
      </w:r>
    </w:p>
    <w:p>
      <w:pPr>
        <w:numPr>
          <w:ilvl w:val="0"/>
          <w:numId w:val="1001"/>
        </w:numPr>
        <w:pStyle w:val="Compact"/>
      </w:pPr>
      <w:r>
        <w:t xml:space="preserve">This</w:t>
      </w:r>
      <w:r>
        <w:t xml:space="preserve"> </w:t>
      </w:r>
      <w:r>
        <w:t xml:space="preserve">Purchase Order</w:t>
      </w:r>
      <w:r>
        <w:t xml:space="preserve"> </w:t>
      </w:r>
      <w:r>
        <w:t xml:space="preserve">may be terminated by either party with thirty (30) days written notice. In the event of termination, the supplier shall be compensated for all work completed and materials procured up to the date of termination.</w:t>
      </w:r>
    </w:p>
    <w:p>
      <w:pPr>
        <w:pStyle w:val="FirstParagraph"/>
      </w:pPr>
      <w:r>
        <w:t xml:space="preserve">Delivery &amp; Acceptance</w:t>
      </w:r>
    </w:p>
    <w:p>
      <w:pPr>
        <w:pStyle w:val="BodyText"/>
      </w:pPr>
      <w:r>
        <w:t xml:space="preserve">All physical goods specified in this</w:t>
      </w:r>
      <w:r>
        <w:t xml:space="preserve"> </w:t>
      </w:r>
      <w:r>
        <w:t xml:space="preserve">Purchase Order</w:t>
      </w:r>
      <w:r>
        <w:t xml:space="preserve"> </w:t>
      </w:r>
      <w:r>
        <w:t xml:space="preserve">shall be delivered to the nominated</w:t>
      </w:r>
      <w:r>
        <w:t xml:space="preserve"> </w:t>
      </w:r>
      <w:r>
        <w:t xml:space="preserve">Australia Sydney</w:t>
      </w:r>
      <w:r>
        <w:t xml:space="preserve"> </w:t>
      </w:r>
      <w:r>
        <w:t xml:space="preserve">site address listed above. The</w:t>
      </w:r>
      <w:r>
        <w:t xml:space="preserve"> </w:t>
      </w:r>
      <w:r>
        <w:t xml:space="preserve">Chemical Engineer</w:t>
      </w:r>
      <w:r>
        <w:t xml:space="preserve"> </w:t>
      </w:r>
      <w:r>
        <w:t xml:space="preserve">shall provide written progress reports to the Buyer's Project Manager on a fortnightly basis. Acceptance of services and deliverables shall be confirmed in writing within ten (10) business days of submission. Failure to provide written rejection within this period shall constitute deemed acceptance.</w:t>
      </w:r>
    </w:p>
    <w:p>
      <w:pPr>
        <w:pStyle w:val="BodyText"/>
      </w:pPr>
      <w:r>
        <w:t xml:space="preserve">Authorised by (Buyer):</w:t>
      </w:r>
    </w:p>
    <w:p>
      <w:pPr>
        <w:pStyle w:val="BodyText"/>
      </w:pPr>
      <w:r>
        <w:rPr>
          <w:bCs/>
          <w:b/>
        </w:rPr>
        <w:t xml:space="preserve">Name:</w:t>
      </w:r>
      <w:r>
        <w:t xml:space="preserve"> </w:t>
      </w:r>
      <w:r>
        <w:t xml:space="preserve">Margaret Chen</w:t>
      </w:r>
    </w:p>
    <w:p>
      <w:pPr>
        <w:pStyle w:val="BodyText"/>
      </w:pPr>
      <w:r>
        <w:rPr>
          <w:bCs/>
          <w:b/>
        </w:rPr>
        <w:t xml:space="preserve">Title:</w:t>
      </w:r>
      <w:r>
        <w:t xml:space="preserve"> </w:t>
      </w:r>
      <w:r>
        <w:t xml:space="preserve">Director of Procurement, Pacific Chemical Solutions Pty Ltd</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t xml:space="preserve">Accepted by (Supplier):</w:t>
      </w:r>
    </w:p>
    <w:p>
      <w:pPr>
        <w:pStyle w:val="BodyText"/>
      </w:pPr>
      <w:r>
        <w:rPr>
          <w:bCs/>
          <w:b/>
        </w:rPr>
        <w:t xml:space="preserve">Name:</w:t>
      </w:r>
      <w:r>
        <w:t xml:space="preserve"> </w:t>
      </w:r>
      <w:r>
        <w:t xml:space="preserve">David Okafor</w:t>
      </w:r>
    </w:p>
    <w:p>
      <w:pPr>
        <w:pStyle w:val="BodyText"/>
      </w:pPr>
      <w:r>
        <w:rPr>
          <w:bCs/>
          <w:b/>
        </w:rPr>
        <w:t xml:space="preserve">Title:</w:t>
      </w:r>
      <w:r>
        <w:t xml:space="preserve"> </w:t>
      </w:r>
      <w:r>
        <w:t xml:space="preserve">Managing Director, Australis Engineering &amp; Process Design Ltd</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t xml:space="preserve">This</w:t>
      </w:r>
      <w:r>
        <w:t xml:space="preserve"> </w:t>
      </w:r>
      <w:r>
        <w:t xml:space="preserve">Purchase Order</w:t>
      </w:r>
      <w:r>
        <w:t xml:space="preserve"> </w:t>
      </w:r>
      <w:r>
        <w:t xml:space="preserve">(PO-2025-SYD-04872) is issued for the procurement of</w:t>
      </w:r>
      <w:r>
        <w:t xml:space="preserve"> </w:t>
      </w:r>
      <w:r>
        <w:t xml:space="preserve">Chemical Engineer</w:t>
      </w:r>
      <w:r>
        <w:t xml:space="preserve"> </w:t>
      </w:r>
      <w:r>
        <w:t xml:space="preserve">services and associated equipment for operations in</w:t>
      </w:r>
      <w:r>
        <w:t xml:space="preserve"> </w:t>
      </w:r>
      <w:r>
        <w:t xml:space="preserve">Australia Sydney</w:t>
      </w:r>
      <w:r>
        <w:t xml:space="preserve">. Document reference: PCS/PO/2025/04872. For queries, contact the Procurement Department at Pacific Chemical Solutions Pty Ltd, Sydney NSW 2000,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Australia Sydney</dc:title>
  <dc:creator/>
  <dc:language>en</dc:language>
  <cp:keywords/>
  <dcterms:created xsi:type="dcterms:W3CDTF">2026-10-10T09:14:13Z</dcterms:created>
  <dcterms:modified xsi:type="dcterms:W3CDTF">2026-10-10T09:14:13Z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