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Chemical</w:t>
      </w:r>
      <w:r>
        <w:t xml:space="preserve"> </w:t>
      </w:r>
      <w:r>
        <w:t xml:space="preserve">Engineer</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t xml:space="preserve">Professional Services Procurement – Chemical Engineering Division</w:t>
      </w:r>
    </w:p>
    <w:p>
      <w:pPr>
        <w:pStyle w:val="BodyText"/>
      </w:pPr>
      <w:r>
        <w:t xml:space="preserve">PO No. BR-SP-2025-04871</w:t>
      </w:r>
    </w:p>
    <w:bookmarkEnd w:id="20"/>
    <w:bookmarkStart w:id="21" w:name="purchase-order-details"/>
    <w:p>
      <w:pPr>
        <w:pStyle w:val="Heading2"/>
      </w:pPr>
      <w:r>
        <w:t xml:space="preserve">1. Purchase Order Details</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Purchase Order Number:</w:t>
            </w:r>
          </w:p>
        </w:tc>
        <w:tc>
          <w:tcPr/>
          <w:p>
            <w:pPr>
              <w:pStyle w:val="Compact"/>
              <w:jc w:val="left"/>
            </w:pPr>
            <w:r>
              <w:t xml:space="preserve">BR-SP-2025-04871</w:t>
            </w:r>
          </w:p>
        </w:tc>
      </w:tr>
      <w:tr>
        <w:tc>
          <w:tcPr/>
          <w:p>
            <w:pPr>
              <w:pStyle w:val="Compact"/>
              <w:jc w:val="left"/>
            </w:pPr>
            <w:r>
              <w:rPr>
                <w:bCs/>
                <w:b/>
              </w:rPr>
              <w:t xml:space="preserve">Date of Issue:</w:t>
            </w:r>
          </w:p>
        </w:tc>
        <w:tc>
          <w:tcPr/>
          <w:p>
            <w:pPr>
              <w:pStyle w:val="Compact"/>
              <w:jc w:val="left"/>
            </w:pPr>
            <w:r>
              <w:t xml:space="preserve">June 12, 2025</w:t>
            </w:r>
          </w:p>
        </w:tc>
      </w:tr>
      <w:tr>
        <w:tc>
          <w:tcPr/>
          <w:p>
            <w:pPr>
              <w:pStyle w:val="Compact"/>
              <w:jc w:val="left"/>
            </w:pPr>
            <w:r>
              <w:rPr>
                <w:bCs/>
                <w:b/>
              </w:rPr>
              <w:t xml:space="preserve">Required Delivery Date:</w:t>
            </w:r>
          </w:p>
        </w:tc>
        <w:tc>
          <w:tcPr/>
          <w:p>
            <w:pPr>
              <w:pStyle w:val="Compact"/>
              <w:jc w:val="left"/>
            </w:pPr>
            <w:r>
              <w:t xml:space="preserve">July 01, 2025</w:t>
            </w:r>
          </w:p>
        </w:tc>
      </w:tr>
      <w:tr>
        <w:tc>
          <w:tcPr/>
          <w:p>
            <w:pPr>
              <w:pStyle w:val="Compact"/>
              <w:jc w:val="left"/>
            </w:pPr>
            <w:r>
              <w:rPr>
                <w:bCs/>
                <w:b/>
              </w:rPr>
              <w:t xml:space="preserve">Payment Terms:</w:t>
            </w:r>
          </w:p>
        </w:tc>
        <w:tc>
          <w:tcPr/>
          <w:p>
            <w:pPr>
              <w:pStyle w:val="Compact"/>
              <w:jc w:val="left"/>
            </w:pPr>
            <w:r>
              <w:t xml:space="preserve">Net 30 days from invoice date (BRL)</w:t>
            </w:r>
          </w:p>
        </w:tc>
      </w:tr>
      <w:tr>
        <w:tc>
          <w:tcPr/>
          <w:p>
            <w:pPr>
              <w:pStyle w:val="Compact"/>
              <w:jc w:val="left"/>
            </w:pPr>
            <w:r>
              <w:rPr>
                <w:bCs/>
                <w:b/>
              </w:rPr>
              <w:t xml:space="preserve">Currency:</w:t>
            </w:r>
          </w:p>
        </w:tc>
        <w:tc>
          <w:tcPr/>
          <w:p>
            <w:pPr>
              <w:pStyle w:val="Compact"/>
              <w:jc w:val="left"/>
            </w:pPr>
            <w:r>
              <w:t xml:space="preserve">Brazilian Real (BRL / R$)</w:t>
            </w:r>
          </w:p>
        </w:tc>
      </w:tr>
      <w:tr>
        <w:tc>
          <w:tcPr/>
          <w:p>
            <w:pPr>
              <w:pStyle w:val="Compact"/>
              <w:jc w:val="left"/>
            </w:pPr>
            <w:r>
              <w:rPr>
                <w:bCs/>
                <w:b/>
              </w:rPr>
              <w:t xml:space="preserve">Governing Jurisdiction:</w:t>
            </w:r>
          </w:p>
        </w:tc>
        <w:tc>
          <w:tcPr/>
          <w:p>
            <w:pPr>
              <w:pStyle w:val="Compact"/>
              <w:jc w:val="left"/>
            </w:pPr>
            <w:r>
              <w:t xml:space="preserve">State of São Paulo, Brazil</w:t>
            </w:r>
          </w:p>
        </w:tc>
      </w:tr>
    </w:tbl>
    <w:bookmarkEnd w:id="21"/>
    <w:bookmarkStart w:id="22" w:name="parties-involved"/>
    <w:p>
      <w:pPr>
        <w:pStyle w:val="Heading2"/>
      </w:pPr>
      <w:r>
        <w:t xml:space="preserve">2. Parties Involved</w:t>
      </w:r>
    </w:p>
    <w:p>
      <w:pPr>
        <w:pStyle w:val="FirstParagraph"/>
      </w:pPr>
      <w:r>
        <w:rPr>
          <w:bCs/>
          <w:b/>
        </w:rPr>
        <w:t xml:space="preserve">BUYER (Procuring Entity):</w:t>
      </w:r>
    </w:p>
    <w:p>
      <w:pPr>
        <w:pStyle w:val="BodyText"/>
      </w:pPr>
      <w:r>
        <w:t xml:space="preserve">Indústrias Químicas Paulista S.A.</w:t>
      </w:r>
    </w:p>
    <w:p>
      <w:pPr>
        <w:pStyle w:val="BodyText"/>
      </w:pPr>
      <w:r>
        <w:t xml:space="preserve">Av. Engenheiro Luís Carlos Berrini, 1500</w:t>
      </w:r>
    </w:p>
    <w:p>
      <w:pPr>
        <w:pStyle w:val="BodyText"/>
      </w:pPr>
      <w:r>
        <w:t xml:space="preserve">Cidade Monções, São Paulo – SP, 04571-000</w:t>
      </w:r>
    </w:p>
    <w:p>
      <w:pPr>
        <w:pStyle w:val="BodyText"/>
      </w:pPr>
      <w:r>
        <w:t xml:space="preserve">Brazil</w:t>
      </w:r>
    </w:p>
    <w:p>
      <w:pPr>
        <w:pStyle w:val="BodyText"/>
      </w:pPr>
      <w:r>
        <w:t xml:space="preserve">CNPJ: 12.345.678/0001-90</w:t>
      </w:r>
    </w:p>
    <w:p>
      <w:pPr>
        <w:pStyle w:val="BodyText"/>
      </w:pPr>
      <w:r>
        <w:t xml:space="preserve">Contact: procurement@iqpaulista.com.br</w:t>
      </w:r>
    </w:p>
    <w:p>
      <w:pPr>
        <w:pStyle w:val="BodyText"/>
      </w:pPr>
      <w:r>
        <w:t xml:space="preserve">Phone: +55 (11) 3456-7890</w:t>
      </w:r>
    </w:p>
    <w:p>
      <w:pPr>
        <w:pStyle w:val="BodyText"/>
      </w:pPr>
      <w:r>
        <w:rPr>
          <w:bCs/>
          <w:b/>
        </w:rPr>
        <w:t xml:space="preserve">SELLER (Service Provider):</w:t>
      </w:r>
    </w:p>
    <w:p>
      <w:pPr>
        <w:pStyle w:val="BodyText"/>
      </w:pPr>
      <w:r>
        <w:t xml:space="preserve">Engenharia Química Especializada Ltda.</w:t>
      </w:r>
    </w:p>
    <w:p>
      <w:pPr>
        <w:pStyle w:val="BodyText"/>
      </w:pPr>
      <w:r>
        <w:t xml:space="preserve">Rua Vergueiro, 2345 – Conj. 812</w:t>
      </w:r>
    </w:p>
    <w:p>
      <w:pPr>
        <w:pStyle w:val="BodyText"/>
      </w:pPr>
      <w:r>
        <w:t xml:space="preserve">Bela Vista, São Paulo – SP, 01324-000</w:t>
      </w:r>
    </w:p>
    <w:p>
      <w:pPr>
        <w:pStyle w:val="BodyText"/>
      </w:pPr>
      <w:r>
        <w:t xml:space="preserve">Brazil</w:t>
      </w:r>
    </w:p>
    <w:p>
      <w:pPr>
        <w:pStyle w:val="BodyText"/>
      </w:pPr>
      <w:r>
        <w:t xml:space="preserve">CNPJ: 98.765.432/0001-15</w:t>
      </w:r>
    </w:p>
    <w:p>
      <w:pPr>
        <w:pStyle w:val="BodyText"/>
      </w:pPr>
      <w:r>
        <w:t xml:space="preserve">Contact: contracts@eqespecializada.com.br</w:t>
      </w:r>
    </w:p>
    <w:p>
      <w:pPr>
        <w:pStyle w:val="BodyText"/>
      </w:pPr>
      <w:r>
        <w:t xml:space="preserve">Phone: +55 (11) 2233-4455</w:t>
      </w:r>
    </w:p>
    <w:bookmarkEnd w:id="22"/>
    <w:bookmarkStart w:id="23" w:name="description-of-goods-and-services"/>
    <w:p>
      <w:pPr>
        <w:pStyle w:val="Heading2"/>
      </w:pPr>
      <w:r>
        <w:t xml:space="preserve">3. Description of Goods and Services</w:t>
      </w:r>
    </w:p>
    <w:p>
      <w:pPr>
        <w:pStyle w:val="FirstParagraph"/>
      </w:pPr>
      <w:r>
        <w:t xml:space="preserve">This Purchase Order is issued by Indústrias Químicas Paulista S.A. for the procurement of specialized professional services rendered by a qualified</w:t>
      </w:r>
      <w:r>
        <w:t xml:space="preserve"> </w:t>
      </w:r>
      <w:r>
        <w:t xml:space="preserve">Chemical Engineer</w:t>
      </w:r>
      <w:r>
        <w:t xml:space="preserve"> </w:t>
      </w:r>
      <w:r>
        <w:t xml:space="preserve">to support the expansion of our petrochemical processing facility located in the industrial district of São Paulo, Brazil. The scope of work encompasses process design optimization, safety compliance auditing, and technical supervision of reactor systems in accordance with Brazilian regulatory standards established by ANVISA, IBAMA, and the São Paulo State Environmental Agency (CETESB).</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Senior Chemical Engineer – Process Design &amp; Optimization (Full-time, 12 months)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R$ 185,000.00</w:t>
            </w:r>
          </w:p>
        </w:tc>
        <w:tc>
          <w:tcPr/>
          <w:p>
            <w:pPr>
              <w:pStyle w:val="Compact"/>
              <w:jc w:val="left"/>
            </w:pPr>
            <w:r>
              <w:t xml:space="preserve">R$ 185,000.00</w:t>
            </w:r>
          </w:p>
        </w:tc>
      </w:tr>
      <w:tr>
        <w:tc>
          <w:tcPr/>
          <w:p>
            <w:pPr>
              <w:pStyle w:val="Compact"/>
              <w:jc w:val="left"/>
            </w:pPr>
            <w:r>
              <w:t xml:space="preserve">02</w:t>
            </w:r>
          </w:p>
        </w:tc>
        <w:tc>
          <w:tcPr/>
          <w:p>
            <w:pPr>
              <w:pStyle w:val="Compact"/>
              <w:jc w:val="left"/>
            </w:pPr>
            <w:r>
              <w:t xml:space="preserve">Chemical Engineer – Safety &amp; Compliance Auditing (CETESB/IBAMA, 6 months)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R$ 92,500.00</w:t>
            </w:r>
          </w:p>
        </w:tc>
        <w:tc>
          <w:tcPr/>
          <w:p>
            <w:pPr>
              <w:pStyle w:val="Compact"/>
              <w:jc w:val="left"/>
            </w:pPr>
            <w:r>
              <w:t xml:space="preserve">R$ 92,500.00</w:t>
            </w:r>
          </w:p>
        </w:tc>
      </w:tr>
      <w:tr>
        <w:tc>
          <w:tcPr/>
          <w:p>
            <w:pPr>
              <w:pStyle w:val="Compact"/>
              <w:jc w:val="left"/>
            </w:pPr>
            <w:r>
              <w:t xml:space="preserve">03</w:t>
            </w:r>
          </w:p>
        </w:tc>
        <w:tc>
          <w:tcPr/>
          <w:p>
            <w:pPr>
              <w:pStyle w:val="Compact"/>
              <w:jc w:val="left"/>
            </w:pPr>
            <w:r>
              <w:t xml:space="preserve">Chemical Engineer – Technical Supervision of Reactor Systems (Ongoing, 12 months)</w:t>
            </w:r>
          </w:p>
        </w:tc>
        <w:tc>
          <w:tcPr/>
          <w:p>
            <w:pPr>
              <w:pStyle w:val="Compact"/>
              <w:jc w:val="left"/>
            </w:pPr>
            <w:r>
              <w:t xml:space="preserve">1</w:t>
            </w:r>
          </w:p>
        </w:tc>
        <w:tc>
          <w:tcPr/>
          <w:p>
            <w:pPr>
              <w:pStyle w:val="Compact"/>
              <w:jc w:val="left"/>
            </w:pPr>
            <w:r>
              <w:t xml:space="preserve">Professional</w:t>
            </w:r>
          </w:p>
        </w:tc>
        <w:tc>
          <w:tcPr/>
          <w:p>
            <w:pPr>
              <w:pStyle w:val="Compact"/>
              <w:jc w:val="left"/>
            </w:pPr>
            <w:r>
              <w:t xml:space="preserve">R$ 148,000.00</w:t>
            </w:r>
          </w:p>
        </w:tc>
        <w:tc>
          <w:tcPr/>
          <w:p>
            <w:pPr>
              <w:pStyle w:val="Compact"/>
              <w:jc w:val="left"/>
            </w:pPr>
            <w:r>
              <w:t xml:space="preserve">R$ 148,000.00</w:t>
            </w:r>
          </w:p>
        </w:tc>
      </w:tr>
      <w:tr>
        <w:tc>
          <w:tcPr/>
          <w:p>
            <w:pPr>
              <w:pStyle w:val="Compact"/>
              <w:jc w:val="left"/>
            </w:pPr>
            <w:r>
              <w:t xml:space="preserve">04</w:t>
            </w:r>
          </w:p>
        </w:tc>
        <w:tc>
          <w:tcPr/>
          <w:p>
            <w:pPr>
              <w:pStyle w:val="Compact"/>
              <w:jc w:val="left"/>
            </w:pPr>
            <w:r>
              <w:t xml:space="preserve">Specialized Laboratory Equipment &amp; Calibration Services (São Paulo facility)</w:t>
            </w:r>
          </w:p>
        </w:tc>
        <w:tc>
          <w:tcPr/>
          <w:p>
            <w:pPr>
              <w:pStyle w:val="Compact"/>
              <w:jc w:val="left"/>
            </w:pPr>
            <w:r>
              <w:t xml:space="preserve">1</w:t>
            </w:r>
          </w:p>
        </w:tc>
        <w:tc>
          <w:tcPr/>
          <w:p>
            <w:pPr>
              <w:pStyle w:val="Compact"/>
              <w:jc w:val="left"/>
            </w:pPr>
            <w:r>
              <w:t xml:space="preserve">Lot</w:t>
            </w:r>
          </w:p>
        </w:tc>
        <w:tc>
          <w:tcPr/>
          <w:p>
            <w:pPr>
              <w:pStyle w:val="Compact"/>
              <w:jc w:val="left"/>
            </w:pPr>
            <w:r>
              <w:t xml:space="preserve">R$ 67,300.00</w:t>
            </w:r>
          </w:p>
        </w:tc>
        <w:tc>
          <w:tcPr/>
          <w:p>
            <w:pPr>
              <w:pStyle w:val="Compact"/>
              <w:jc w:val="left"/>
            </w:pPr>
            <w:r>
              <w:t xml:space="preserve">R$ 67,300.00</w:t>
            </w:r>
          </w:p>
        </w:tc>
      </w:tr>
      <w:tr>
        <w:tc>
          <w:tcPr/>
          <w:p>
            <w:pPr>
              <w:pStyle w:val="Compact"/>
              <w:jc w:val="left"/>
            </w:pPr>
            <w:r>
              <w:t xml:space="preserve">05</w:t>
            </w:r>
          </w:p>
        </w:tc>
        <w:tc>
          <w:tcPr/>
          <w:p>
            <w:pPr>
              <w:pStyle w:val="Compact"/>
              <w:jc w:val="left"/>
            </w:pPr>
            <w:r>
              <w:t xml:space="preserve">Technical Documentation &amp; Regulatory Filing (São Paulo State)</w:t>
            </w:r>
          </w:p>
        </w:tc>
        <w:tc>
          <w:tcPr/>
          <w:p>
            <w:pPr>
              <w:pStyle w:val="Compact"/>
              <w:jc w:val="left"/>
            </w:pPr>
            <w:r>
              <w:t xml:space="preserve">1</w:t>
            </w:r>
          </w:p>
        </w:tc>
        <w:tc>
          <w:tcPr/>
          <w:p>
            <w:pPr>
              <w:pStyle w:val="Compact"/>
              <w:jc w:val="left"/>
            </w:pPr>
            <w:r>
              <w:t xml:space="preserve">Lot</w:t>
            </w:r>
          </w:p>
        </w:tc>
        <w:tc>
          <w:tcPr/>
          <w:p>
            <w:pPr>
              <w:pStyle w:val="Compact"/>
              <w:jc w:val="left"/>
            </w:pPr>
            <w:r>
              <w:t xml:space="preserve">R$ 24,200.00</w:t>
            </w:r>
          </w:p>
        </w:tc>
        <w:tc>
          <w:tcPr/>
          <w:p>
            <w:pPr>
              <w:pStyle w:val="Compact"/>
              <w:jc w:val="left"/>
            </w:pPr>
            <w:r>
              <w:t xml:space="preserve">R$ 24,200.00</w:t>
            </w:r>
          </w:p>
        </w:tc>
      </w:tr>
      <w:tr>
        <w:tc>
          <w:tcPr>
            <w:gridSpan w:val="5"/>
          </w:tcPr>
          <w:p>
            <w:pPr>
              <w:pStyle w:val="Compact"/>
              <w:jc w:val="right"/>
            </w:pPr>
            <w:r>
              <w:t xml:space="preserve">SUBTOTAL</w:t>
            </w:r>
          </w:p>
        </w:tc>
        <w:tc>
          <w:tcPr/>
          <w:p>
            <w:pPr>
              <w:pStyle w:val="Compact"/>
              <w:jc w:val="left"/>
            </w:pPr>
            <w:r>
              <w:t xml:space="preserve">R$ 517,000.00</w:t>
            </w:r>
          </w:p>
        </w:tc>
      </w:tr>
      <w:tr>
        <w:tc>
          <w:tcPr>
            <w:gridSpan w:val="5"/>
          </w:tcPr>
          <w:p>
            <w:pPr>
              <w:pStyle w:val="Compact"/>
              <w:jc w:val="right"/>
            </w:pPr>
            <w:r>
              <w:t xml:space="preserve">ICMS (18% – São Paulo State Tax)</w:t>
            </w:r>
          </w:p>
        </w:tc>
        <w:tc>
          <w:tcPr/>
          <w:p>
            <w:pPr>
              <w:pStyle w:val="Compact"/>
              <w:jc w:val="left"/>
            </w:pPr>
            <w:r>
              <w:t xml:space="preserve">R$ 93,060.00</w:t>
            </w:r>
          </w:p>
        </w:tc>
      </w:tr>
      <w:tr>
        <w:tc>
          <w:tcPr>
            <w:gridSpan w:val="5"/>
          </w:tcPr>
          <w:p>
            <w:pPr>
              <w:pStyle w:val="Compact"/>
              <w:jc w:val="right"/>
            </w:pPr>
            <w:r>
              <w:t xml:space="preserve">TOTAL AMOUNT DUE</w:t>
            </w:r>
          </w:p>
        </w:tc>
        <w:tc>
          <w:tcPr/>
          <w:p>
            <w:pPr>
              <w:pStyle w:val="Compact"/>
              <w:jc w:val="left"/>
            </w:pPr>
            <w:r>
              <w:t xml:space="preserve">R$ 610,060.00</w:t>
            </w:r>
          </w:p>
        </w:tc>
      </w:tr>
    </w:tbl>
    <w:bookmarkEnd w:id="23"/>
    <w:bookmarkStart w:id="24" w:name="scope-of-work-and-deliverables"/>
    <w:p>
      <w:pPr>
        <w:pStyle w:val="Heading2"/>
      </w:pPr>
      <w:r>
        <w:t xml:space="preserve">4. Scope of Work and Deliverables</w:t>
      </w:r>
    </w:p>
    <w:p>
      <w:pPr>
        <w:pStyle w:val="FirstParagraph"/>
      </w:pPr>
      <w:r>
        <w:t xml:space="preserve">The</w:t>
      </w:r>
      <w:r>
        <w:t xml:space="preserve"> </w:t>
      </w:r>
      <w:r>
        <w:t xml:space="preserve">Chemical Engineer</w:t>
      </w:r>
      <w:r>
        <w:t xml:space="preserve"> </w:t>
      </w:r>
      <w:r>
        <w:t xml:space="preserve">assigned under this Purchase Order shall perform all duties at the buyer's primary facility in São Paulo, Brazil, and at the secondary processing plant in the ABC Paulista industrial region. The Chemical Engineer must hold a valid registration with the Conselho Federal de Engenharia e Agronomia (CREA-SP) and demonstrate a minimum of ten (10) years of professional experience in petrochemical and pharmaceutical process engineering. All deliverables, including process flow diagrams, safety impact assessments, and regulatory compliance reports, shall be submitted in Portuguese and English, and must conform to the technical standards mandated by the São Paulo State government and federal Brazilian legislation.</w:t>
      </w:r>
    </w:p>
    <w:bookmarkEnd w:id="24"/>
    <w:bookmarkStart w:id="25" w:name="terms-and-conditions"/>
    <w:p>
      <w:pPr>
        <w:pStyle w:val="Heading2"/>
      </w:pPr>
      <w:r>
        <w:t xml:space="preserve">5. Terms and Conditions</w:t>
      </w:r>
    </w:p>
    <w:p>
      <w:pPr>
        <w:numPr>
          <w:ilvl w:val="0"/>
          <w:numId w:val="1001"/>
        </w:numPr>
        <w:pStyle w:val="Compact"/>
      </w:pPr>
      <w:r>
        <w:t xml:space="preserve">This Purchase Order is governed by the laws of the Federative Republic of Brazil, specifically the Civil Code (Código Civil, Lei nº 10.406/2002) and applicable commercial regulations of the State of São Paulo.</w:t>
      </w:r>
    </w:p>
    <w:p>
      <w:pPr>
        <w:numPr>
          <w:ilvl w:val="0"/>
          <w:numId w:val="1001"/>
        </w:numPr>
        <w:pStyle w:val="Compact"/>
      </w:pPr>
      <w:r>
        <w:t xml:space="preserve">The Seller warrants that the Chemical Engineer(s) engaged under this Purchase Order possess all necessary professional qualifications, CREA-SP registrations, and insurance coverage required to perform the services in São Paulo, Brazil.</w:t>
      </w:r>
    </w:p>
    <w:p>
      <w:pPr>
        <w:numPr>
          <w:ilvl w:val="0"/>
          <w:numId w:val="1001"/>
        </w:numPr>
        <w:pStyle w:val="Compact"/>
      </w:pPr>
      <w:r>
        <w:t xml:space="preserve">Payment shall be processed via bank transfer (TED/PIX) to the account designated by the Seller, in Brazilian Reais (BRL), within thirty (30) calendar days of receipt of a valid invoice (Nota Fiscal) issued in compliance with São Paulo State tax regulations.</w:t>
      </w:r>
    </w:p>
    <w:p>
      <w:pPr>
        <w:numPr>
          <w:ilvl w:val="0"/>
          <w:numId w:val="1001"/>
        </w:numPr>
        <w:pStyle w:val="Compact"/>
      </w:pPr>
      <w:r>
        <w:t xml:space="preserve">Any modification to the scope of work, timeline, or personnel assigned under this Purchase Order must be documented in a written amendment signed by both parties and filed with the buyer's procurement department in São Paulo.</w:t>
      </w:r>
    </w:p>
    <w:p>
      <w:pPr>
        <w:numPr>
          <w:ilvl w:val="0"/>
          <w:numId w:val="1001"/>
        </w:numPr>
        <w:pStyle w:val="Compact"/>
      </w:pPr>
      <w:r>
        <w:t xml:space="preserve">The Seller shall maintain full confidentiality of all proprietary process data, trade secrets, and operational information of the buyer. Breach of confidentiality shall be subject to penalties under Brazilian Law nº 9.279/1996 (Industrial Property Law) and applicable São Paulo State regulations.</w:t>
      </w:r>
    </w:p>
    <w:p>
      <w:pPr>
        <w:numPr>
          <w:ilvl w:val="0"/>
          <w:numId w:val="1001"/>
        </w:numPr>
        <w:pStyle w:val="Compact"/>
      </w:pPr>
      <w:r>
        <w:t xml:space="preserve">In the event of non-performance or material breach, the Buyer reserves the right to terminate this Purchase Order with immediate effect, subject to a fifteen (15) day written notice period delivered to the Seller's registered address in São Paulo, Brazil.</w:t>
      </w:r>
    </w:p>
    <w:p>
      <w:pPr>
        <w:numPr>
          <w:ilvl w:val="0"/>
          <w:numId w:val="1001"/>
        </w:numPr>
        <w:pStyle w:val="Compact"/>
      </w:pPr>
      <w:r>
        <w:t xml:space="preserve">All disputes arising from this Purchase Order shall be resolved through arbitration in São Paulo, Brazil, in accordance with the rules of the Câmara de Arbitragem do Centro Brasileiro de Arbitragem (CBAR), with proceedings conducted in Portuguese.</w:t>
      </w:r>
    </w:p>
    <w:p>
      <w:pPr>
        <w:numPr>
          <w:ilvl w:val="0"/>
          <w:numId w:val="1001"/>
        </w:numPr>
        <w:pStyle w:val="Compact"/>
      </w:pPr>
      <w:r>
        <w:t xml:space="preserve">The Chemical Engineer shall comply with all occupational health and safety standards established by the Norma Regulamentadora (NR) series of the Brazilian Ministry of Labor, as well as all environmental regulations enforced by CETESB in the State of São Paulo.</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and accept all terms, conditions, and obligations set forth in this Purchase Order. This document constitutes a binding commercial agreement for the procurement of Chemical Engineer professional services in the State of São Paulo, Brazil, effective from the date of the last signature.</w:t>
      </w:r>
    </w:p>
    <w:bookmarkEnd w:id="26"/>
    <w:p>
      <w:pPr>
        <w:pStyle w:val="BodyText"/>
      </w:pPr>
      <w:r>
        <w:rPr>
          <w:bCs/>
          <w:b/>
        </w:rPr>
        <w:t xml:space="preserve">For the Buyer:</w:t>
      </w:r>
      <w:r>
        <w:br/>
      </w:r>
      <w:r>
        <w:t xml:space="preserve">Indústrias Químicas Paulista S.A.</w:t>
      </w:r>
      <w:r>
        <w:br/>
      </w:r>
      <w:r>
        <w:t xml:space="preserve">Name: ___________________________</w:t>
      </w:r>
      <w:r>
        <w:br/>
      </w:r>
      <w:r>
        <w:t xml:space="preserve">Title: Director of Procurement</w:t>
      </w:r>
      <w:r>
        <w:br/>
      </w:r>
      <w:r>
        <w:t xml:space="preserve">Date: ___________________________</w:t>
      </w:r>
    </w:p>
    <w:p>
      <w:pPr>
        <w:pStyle w:val="BodyText"/>
      </w:pPr>
      <w:r>
        <w:rPr>
          <w:bCs/>
          <w:b/>
        </w:rPr>
        <w:t xml:space="preserve">For the Seller:</w:t>
      </w:r>
      <w:r>
        <w:br/>
      </w:r>
      <w:r>
        <w:t xml:space="preserve">Engenharia Química Especializada Ltda.</w:t>
      </w:r>
      <w:r>
        <w:br/>
      </w:r>
      <w:r>
        <w:t xml:space="preserve">Name: ___________________________</w:t>
      </w:r>
      <w:r>
        <w:br/>
      </w:r>
      <w:r>
        <w:t xml:space="preserve">Title: General Manager</w:t>
      </w:r>
      <w:r>
        <w:br/>
      </w:r>
      <w:r>
        <w:t xml:space="preserve">Date: ___________________________</w:t>
      </w:r>
    </w:p>
    <w:p>
      <w:pPr>
        <w:pStyle w:val="BodyText"/>
      </w:pPr>
      <w:r>
        <w:t xml:space="preserve">Purchase Order BR-SP-2025-04871 | Issued in São Paulo, Brazil | Page 1 of 1</w:t>
      </w:r>
    </w:p>
    <w:p>
      <w:pPr>
        <w:pStyle w:val="BodyText"/>
      </w:pPr>
      <w:r>
        <w:t xml:space="preserve">This document is valid only when signed by both parties. For inquiries, contact the Procurement Department at Indústrias Químicas Paulista S.A., São Paulo – SP, Brazil.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Chemical Engineer Services - Brazil São Paulo</dc:title>
  <dc:creator/>
  <dc:language>en</dc:language>
  <cp:keywords/>
  <dcterms:created xsi:type="dcterms:W3CDTF">2026-10-10T06:30:12Z</dcterms:created>
  <dcterms:modified xsi:type="dcterms:W3CDTF">2026-10-10T06:30:12Z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