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Region: China Guangzhou | Document No. PO-GZ-2025-0472</w:t>
      </w:r>
    </w:p>
    <w:bookmarkEnd w:id="20"/>
    <w:p>
      <w:pPr>
        <w:pStyle w:val="BodyText"/>
      </w:pPr>
      <w:r>
        <w:rPr>
          <w:bCs/>
          <w:b/>
        </w:rPr>
        <w:t xml:space="preserve">Purchase Order Number:</w:t>
      </w:r>
      <w:r>
        <w:t xml:space="preserve"> </w:t>
      </w:r>
      <w:r>
        <w:t xml:space="preserve">PO-GZ-2025-0472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Guangzhou Advanced Process Solutions Co., Ltd.</w:t>
            </w:r>
          </w:p>
        </w:tc>
      </w:tr>
      <w:tr>
        <w:tc>
          <w:tcPr/>
          <w:p>
            <w:pPr>
              <w:pStyle w:val="Compact"/>
              <w:jc w:val="left"/>
            </w:pPr>
            <w:r>
              <w:rPr>
                <w:bCs/>
                <w:b/>
              </w:rPr>
              <w:t xml:space="preserve">Address:</w:t>
            </w:r>
          </w:p>
        </w:tc>
        <w:tc>
          <w:tcPr/>
          <w:p>
            <w:pPr>
              <w:pStyle w:val="Compact"/>
              <w:jc w:val="left"/>
            </w:pPr>
            <w:r>
              <w:t xml:space="preserve">Building 12, Tianhe Science Park, Tianhe District, China Guangzhou, Guangdong Province, 510663, People's Republic of China</w:t>
            </w:r>
          </w:p>
        </w:tc>
      </w:tr>
      <w:tr>
        <w:tc>
          <w:tcPr/>
          <w:p>
            <w:pPr>
              <w:pStyle w:val="Compact"/>
              <w:jc w:val="left"/>
            </w:pPr>
            <w:r>
              <w:rPr>
                <w:bCs/>
                <w:b/>
              </w:rPr>
              <w:t xml:space="preserve">Contact Person:</w:t>
            </w:r>
          </w:p>
        </w:tc>
        <w:tc>
          <w:tcPr/>
          <w:p>
            <w:pPr>
              <w:pStyle w:val="Compact"/>
              <w:jc w:val="left"/>
            </w:pPr>
            <w:r>
              <w:t xml:space="preserve">Mr. Wei Zhang, Procurement Director</w:t>
            </w:r>
          </w:p>
        </w:tc>
      </w:tr>
      <w:tr>
        <w:tc>
          <w:tcPr/>
          <w:p>
            <w:pPr>
              <w:pStyle w:val="Compact"/>
              <w:jc w:val="left"/>
            </w:pPr>
            <w:r>
              <w:rPr>
                <w:bCs/>
                <w:b/>
              </w:rPr>
              <w:t xml:space="preserve">Email:</w:t>
            </w:r>
          </w:p>
        </w:tc>
        <w:tc>
          <w:tcPr/>
          <w:p>
            <w:pPr>
              <w:pStyle w:val="Compact"/>
              <w:jc w:val="left"/>
            </w:pPr>
            <w:r>
              <w:t xml:space="preserve">procurement@gaps-gz.com.cn</w:t>
            </w:r>
          </w:p>
        </w:tc>
      </w:tr>
      <w:tr>
        <w:tc>
          <w:tcPr/>
          <w:p>
            <w:pPr>
              <w:pStyle w:val="Compact"/>
              <w:jc w:val="left"/>
            </w:pPr>
            <w:r>
              <w:rPr>
                <w:bCs/>
                <w:b/>
              </w:rPr>
              <w:t xml:space="preserve">Telephone:</w:t>
            </w:r>
          </w:p>
        </w:tc>
        <w:tc>
          <w:tcPr/>
          <w:p>
            <w:pPr>
              <w:pStyle w:val="Compact"/>
              <w:jc w:val="left"/>
            </w:pPr>
            <w:r>
              <w:t xml:space="preserve">+86-20-8765-4321</w:t>
            </w:r>
          </w:p>
        </w:tc>
      </w:tr>
      <w:tr>
        <w:tc>
          <w:tcPr/>
          <w:p>
            <w:pPr>
              <w:pStyle w:val="Compact"/>
              <w:jc w:val="left"/>
            </w:pPr>
            <w:r>
              <w:rPr>
                <w:bCs/>
                <w:b/>
              </w:rPr>
              <w:t xml:space="preserve">Tax Registration No.:</w:t>
            </w:r>
          </w:p>
        </w:tc>
        <w:tc>
          <w:tcPr/>
          <w:p>
            <w:pPr>
              <w:pStyle w:val="Compact"/>
              <w:jc w:val="left"/>
            </w:pPr>
            <w:r>
              <w:t xml:space="preserve">91440101MA5C8X7K2P</w:t>
            </w:r>
          </w:p>
        </w:tc>
      </w:tr>
    </w:tbl>
    <w:p>
      <w:pPr>
        <w:pStyle w:val="BodyText"/>
      </w:pPr>
      <w:r>
        <w:t xml:space="preserve">2. Supplying Party (Seller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Pacific Chemical Engineering Consultants (Guangzhou) Ltd.</w:t>
            </w:r>
          </w:p>
        </w:tc>
      </w:tr>
      <w:tr>
        <w:tc>
          <w:tcPr/>
          <w:p>
            <w:pPr>
              <w:pStyle w:val="Compact"/>
              <w:jc w:val="left"/>
            </w:pPr>
            <w:r>
              <w:rPr>
                <w:bCs/>
                <w:b/>
              </w:rPr>
              <w:t xml:space="preserve">Address:</w:t>
            </w:r>
          </w:p>
        </w:tc>
        <w:tc>
          <w:tcPr/>
          <w:p>
            <w:pPr>
              <w:pStyle w:val="Compact"/>
              <w:jc w:val="left"/>
            </w:pPr>
            <w:r>
              <w:t xml:space="preserve">Floor 22, Zhujiang New Town International Center, Tianhe District, China Guangzhou, Guangdong Province, 510620, People's Republic of China</w:t>
            </w:r>
          </w:p>
        </w:tc>
      </w:tr>
      <w:tr>
        <w:tc>
          <w:tcPr/>
          <w:p>
            <w:pPr>
              <w:pStyle w:val="Compact"/>
              <w:jc w:val="left"/>
            </w:pPr>
            <w:r>
              <w:rPr>
                <w:bCs/>
                <w:b/>
              </w:rPr>
              <w:t xml:space="preserve">Contact Person:</w:t>
            </w:r>
          </w:p>
        </w:tc>
        <w:tc>
          <w:tcPr/>
          <w:p>
            <w:pPr>
              <w:pStyle w:val="Compact"/>
              <w:jc w:val="left"/>
            </w:pPr>
            <w:r>
              <w:t xml:space="preserve">Dr. Lin Meifang, Senior Chemical Engineer &amp; Project Lead</w:t>
            </w:r>
          </w:p>
        </w:tc>
      </w:tr>
      <w:tr>
        <w:tc>
          <w:tcPr/>
          <w:p>
            <w:pPr>
              <w:pStyle w:val="Compact"/>
              <w:jc w:val="left"/>
            </w:pPr>
            <w:r>
              <w:rPr>
                <w:bCs/>
                <w:b/>
              </w:rPr>
              <w:t xml:space="preserve">Email:</w:t>
            </w:r>
          </w:p>
        </w:tc>
        <w:tc>
          <w:tcPr/>
          <w:p>
            <w:pPr>
              <w:pStyle w:val="Compact"/>
              <w:jc w:val="left"/>
            </w:pPr>
            <w:r>
              <w:t xml:space="preserve">lin.meifang@pacificce-gz.com</w:t>
            </w:r>
          </w:p>
        </w:tc>
      </w:tr>
      <w:tr>
        <w:tc>
          <w:tcPr/>
          <w:p>
            <w:pPr>
              <w:pStyle w:val="Compact"/>
              <w:jc w:val="left"/>
            </w:pPr>
            <w:r>
              <w:rPr>
                <w:bCs/>
                <w:b/>
              </w:rPr>
              <w:t xml:space="preserve">Telephone:</w:t>
            </w:r>
          </w:p>
        </w:tc>
        <w:tc>
          <w:tcPr/>
          <w:p>
            <w:pPr>
              <w:pStyle w:val="Compact"/>
              <w:jc w:val="left"/>
            </w:pPr>
            <w:r>
              <w:t xml:space="preserve">+86-20-3890-1234</w:t>
            </w:r>
          </w:p>
        </w:tc>
      </w:tr>
      <w:tr>
        <w:tc>
          <w:tcPr/>
          <w:p>
            <w:pPr>
              <w:pStyle w:val="Compact"/>
              <w:jc w:val="left"/>
            </w:pPr>
            <w:r>
              <w:rPr>
                <w:bCs/>
                <w:b/>
              </w:rPr>
              <w:t xml:space="preserve">Professional License No.:</w:t>
            </w:r>
          </w:p>
        </w:tc>
        <w:tc>
          <w:tcPr/>
          <w:p>
            <w:pPr>
              <w:pStyle w:val="Compact"/>
              <w:jc w:val="left"/>
            </w:pPr>
            <w:r>
              <w:t xml:space="preserve">CE-GD-2019-00482 (Registered Chemical Engineer, Guangdong Province)</w:t>
            </w:r>
          </w:p>
        </w:tc>
      </w:tr>
    </w:tbl>
    <w:p>
      <w:pPr>
        <w:pStyle w:val="BodyText"/>
      </w:pPr>
      <w:r>
        <w:t xml:space="preserve">3. Scope of Procurement – Chemical Engineer Services</w:t>
      </w:r>
    </w:p>
    <w:p>
      <w:pPr>
        <w:pStyle w:val="BodyText"/>
      </w:pPr>
      <w:r>
        <w:t xml:space="preserve">This Purchase Order is issued by Guangzhou Advanced Process Solutions Co., Ltd. to procure the professional services of a qualified</w:t>
      </w:r>
      <w:r>
        <w:t xml:space="preserve"> </w:t>
      </w:r>
      <w:r>
        <w:rPr>
          <w:bCs/>
          <w:b/>
        </w:rPr>
        <w:t xml:space="preserve">Chemical Engineer</w:t>
      </w:r>
      <w:r>
        <w:t xml:space="preserve"> </w:t>
      </w:r>
      <w:r>
        <w:t xml:space="preserve">for the design, optimization, and commissioning of a new petrochemical processing unit located in the Huangpu Industrial Zone, China Guangzhou. The Chemical Engineer shall be responsible for all process engineering deliverables, including but not limited to process flow diagrams (PFDs), piping and instrumentation diagrams (P&amp;IDs), heat and mass balance calculations, reactor sizing, safety relief system design, and compliance with the Chinese National Standard GB 50160 for petrochemical facility design. The Chemical Engineer must hold a valid professional registration in Guangdong Province and demonstrate a minimum of ten (10) years of experience in large-scale chemical process design within the China Guangzhou industrial corridor.</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Process design and engineering by senior Chemical Engineer – Phase 1 (Conceptual Design &amp; PFD development)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Detailed process engineering by Chemical Engineer – Phase 2 (P&amp;IDs, equipment datasheets, H&amp;M balance)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Safety and environmental compliance review by Chemical Engineer per GB 50160 and local China Guangzhou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On-site commissioning support by Chemical Engineer at Huangpu Industrial Zone facility, China Guangzhou</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Technical documentation, training materials, and handover package prepared by Chemical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right"/>
            </w:pPr>
            <w:r>
              <w:t xml:space="preserve">Subtotal (CNY):</w:t>
            </w:r>
          </w:p>
        </w:tc>
        <w:tc>
          <w:tcPr/>
          <w:p>
            <w:pPr>
              <w:pStyle w:val="Compact"/>
              <w:jc w:val="left"/>
            </w:pPr>
            <w:r>
              <w:t xml:space="preserve">812,000.00</w:t>
            </w:r>
          </w:p>
        </w:tc>
      </w:tr>
      <w:tr>
        <w:tc>
          <w:tcPr>
            <w:gridSpan w:val="5"/>
          </w:tcPr>
          <w:p>
            <w:pPr>
              <w:pStyle w:val="Compact"/>
              <w:jc w:val="right"/>
            </w:pPr>
            <w:r>
              <w:t xml:space="preserve">VAT (13% per PRC Tax Law):</w:t>
            </w:r>
          </w:p>
        </w:tc>
        <w:tc>
          <w:tcPr/>
          <w:p>
            <w:pPr>
              <w:pStyle w:val="Compact"/>
              <w:jc w:val="left"/>
            </w:pPr>
            <w:r>
              <w:t xml:space="preserve">105,560.00</w:t>
            </w:r>
          </w:p>
        </w:tc>
      </w:tr>
      <w:tr>
        <w:tc>
          <w:tcPr>
            <w:gridSpan w:val="5"/>
          </w:tcPr>
          <w:p>
            <w:pPr>
              <w:pStyle w:val="Compact"/>
              <w:jc w:val="right"/>
            </w:pPr>
            <w:r>
              <w:t xml:space="preserve">TOTAL AMOUNT DUE (CNY):</w:t>
            </w:r>
          </w:p>
        </w:tc>
        <w:tc>
          <w:tcPr/>
          <w:p>
            <w:pPr>
              <w:pStyle w:val="Compact"/>
              <w:jc w:val="left"/>
            </w:pPr>
            <w:r>
              <w:t xml:space="preserve">917,560.00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Supplying Party. The Chemical Engineer named in this Purchase Order must be the individual performing the core engineering work; substitution requires prior written approval from the Purchasing Party.</w:t>
      </w:r>
    </w:p>
    <w:p>
      <w:pPr>
        <w:numPr>
          <w:ilvl w:val="0"/>
          <w:numId w:val="1001"/>
        </w:numPr>
        <w:pStyle w:val="Compact"/>
      </w:pPr>
      <w:r>
        <w:rPr>
          <w:bCs/>
          <w:b/>
        </w:rPr>
        <w:t xml:space="preserve">Performance Period:</w:t>
      </w:r>
      <w:r>
        <w:t xml:space="preserve"> </w:t>
      </w:r>
      <w:r>
        <w:t xml:space="preserve">The Chemical Engineer shall commence work no later than July 1, 2025, and complete all deliverables by December 15, 2025, unless otherwise agreed in writing. All on-site work shall be conducted at the project facility in the Huangpu District, China Guangzhou.</w:t>
      </w:r>
    </w:p>
    <w:p>
      <w:pPr>
        <w:numPr>
          <w:ilvl w:val="0"/>
          <w:numId w:val="1001"/>
        </w:numPr>
        <w:pStyle w:val="Compact"/>
      </w:pPr>
      <w:r>
        <w:rPr>
          <w:bCs/>
          <w:b/>
        </w:rPr>
        <w:t xml:space="preserve">Payment Schedule:</w:t>
      </w:r>
      <w:r>
        <w:t xml:space="preserve"> </w:t>
      </w:r>
      <w:r>
        <w:t xml:space="preserve">30% advance payment upon Purchase Order acceptance; 40% upon completion of Phase 2 detailed engineering; 30% upon final commissioning and handover. All payments shall be made via bank transfer to the account specified by Pacific Chemical Engineering Consultants (Guangzhou) Ltd.</w:t>
      </w:r>
    </w:p>
    <w:p>
      <w:pPr>
        <w:numPr>
          <w:ilvl w:val="0"/>
          <w:numId w:val="1001"/>
        </w:numPr>
        <w:pStyle w:val="Compact"/>
      </w:pPr>
      <w:r>
        <w:rPr>
          <w:bCs/>
          <w:b/>
        </w:rPr>
        <w:t xml:space="preserve">Quality and Standards:</w:t>
      </w:r>
      <w:r>
        <w:t xml:space="preserve"> </w:t>
      </w:r>
      <w:r>
        <w:t xml:space="preserve">All work performed by the Chemical Engineer shall comply with the latest editions of GB 50160, GB 50016, ASME B31.3, and applicable local regulations of the China Guangzhou Municipal Bureau of Housing and Urban-Rural Development. Non-conforming deliverables must be rectified at the Chemical Engineer's own cost within ten (10) business days.</w:t>
      </w:r>
    </w:p>
    <w:p>
      <w:pPr>
        <w:numPr>
          <w:ilvl w:val="0"/>
          <w:numId w:val="1001"/>
        </w:numPr>
        <w:pStyle w:val="Compact"/>
      </w:pPr>
      <w:r>
        <w:rPr>
          <w:bCs/>
          <w:b/>
        </w:rPr>
        <w:t xml:space="preserve">Intellectual Property:</w:t>
      </w:r>
      <w:r>
        <w:t xml:space="preserve"> </w:t>
      </w:r>
      <w:r>
        <w:t xml:space="preserve">All process designs, calculations, and documentation produced under this Purchase Order shall become the exclusive property of Guangzhou Advanced Process Solutions Co., Ltd. upon full payment. The Chemical Engineer retains the right to use general methodologies and prior knowledge not specific to this project.</w:t>
      </w:r>
    </w:p>
    <w:p>
      <w:pPr>
        <w:numPr>
          <w:ilvl w:val="0"/>
          <w:numId w:val="1001"/>
        </w:numPr>
        <w:pStyle w:val="Compact"/>
      </w:pPr>
      <w:r>
        <w:rPr>
          <w:bCs/>
          <w:b/>
        </w:rPr>
        <w:t xml:space="preserve">Confidentiality:</w:t>
      </w:r>
      <w:r>
        <w:t xml:space="preserve"> </w:t>
      </w:r>
      <w:r>
        <w:t xml:space="preserve">The Chemical Engineer agrees to maintain strict confidentiality of all proprietary information, trade secrets, and operational data of the Purchasing Party. This obligation survives termination of this Purchase Order for a period of five (5) years.</w:t>
      </w:r>
    </w:p>
    <w:p>
      <w:pPr>
        <w:numPr>
          <w:ilvl w:val="0"/>
          <w:numId w:val="1001"/>
        </w:numPr>
        <w:pStyle w:val="Compact"/>
      </w:pPr>
      <w:r>
        <w:rPr>
          <w:bCs/>
          <w:b/>
        </w:rPr>
        <w:t xml:space="preserve">Health, Safety, and Environment:</w:t>
      </w:r>
      <w:r>
        <w:t xml:space="preserve"> </w:t>
      </w:r>
      <w:r>
        <w:t xml:space="preserve">The Chemical Engineer shall comply with all occupational health and safety regulations applicable in China Guangzhou, including but not limited to the Work Safety Law of the People's Republic of China and local Guangdong Province environmental protection directives. The Chemical Engineer must hold a valid safety training certificate for petrochemical facilities.</w:t>
      </w:r>
    </w:p>
    <w:p>
      <w:pPr>
        <w:numPr>
          <w:ilvl w:val="0"/>
          <w:numId w:val="1001"/>
        </w:numPr>
        <w:pStyle w:val="Compact"/>
      </w:pPr>
      <w:r>
        <w:rPr>
          <w:bCs/>
          <w:b/>
        </w:rPr>
        <w:t xml:space="preserve">Warranty:</w:t>
      </w:r>
      <w:r>
        <w:t xml:space="preserve"> </w:t>
      </w:r>
      <w:r>
        <w:t xml:space="preserve">The Chemical Engineer provides a twelve (12) month warranty on all engineering deliverables from the date of final acceptance. Any design errors discovered within this period shall be corrected at no additional cost.</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Failing resolution within thirty (30) days, the matter shall be submitted to the China International Economic and Trade Arbitration Commission (CIETAC) in Guangzhou for binding arbitration under its then-current rules.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regulations applicable in the China Guangzhou jurisdiction.</w:t>
      </w:r>
    </w:p>
    <w:p>
      <w:pPr>
        <w:pStyle w:val="FirstParagraph"/>
      </w:pPr>
      <w:r>
        <w:t xml:space="preserve">6. Delivery and Site Access</w:t>
      </w:r>
    </w:p>
    <w:p>
      <w:pPr>
        <w:pStyle w:val="BodyText"/>
      </w:pPr>
      <w:r>
        <w:t xml:space="preserve">The Chemical Engineer shall report to the project site at No. 888 Huangpu Industrial Avenue, Huangpu District, China Guangzhou, Guangdong Province. Site access shall be coordinated through the Purchasing Party's site management office. The Chemical Engineer is responsible for obtaining any necessary local work permits, safety inductions, and environmental clearance certificates required by the China Guangzhou municipal authorities prior to commencing on-site activities.</w:t>
      </w:r>
    </w:p>
    <w:p>
      <w:pPr>
        <w:pStyle w:val="BodyText"/>
      </w:pPr>
      <w:r>
        <w:rPr>
          <w:bCs/>
          <w:b/>
        </w:rPr>
        <w:t xml:space="preserve">For and on behalf of the Purchasing Party:</w:t>
      </w:r>
    </w:p>
    <w:p>
      <w:pPr>
        <w:pStyle w:val="BodyText"/>
      </w:pPr>
      <w:r>
        <w:t xml:space="preserve">Guangzhou Advanced Process Solutions Co., Ltd.</w:t>
      </w:r>
    </w:p>
    <w:p>
      <w:pPr>
        <w:pStyle w:val="BodyText"/>
      </w:pPr>
      <w:r>
        <w:t xml:space="preserve">Mr. Wei Zhang</w:t>
      </w:r>
      <w:r>
        <w:br/>
      </w:r>
      <w:r>
        <w:t xml:space="preserve">Procurement Director</w:t>
      </w:r>
      <w:r>
        <w:br/>
      </w:r>
      <w:r>
        <w:t xml:space="preserve">Date: _______________</w:t>
      </w:r>
    </w:p>
    <w:p>
      <w:pPr>
        <w:pStyle w:val="BodyText"/>
      </w:pPr>
      <w:r>
        <w:rPr>
          <w:bCs/>
          <w:b/>
        </w:rPr>
        <w:t xml:space="preserve">For and on behalf of the Supplying Party:</w:t>
      </w:r>
    </w:p>
    <w:p>
      <w:pPr>
        <w:pStyle w:val="BodyText"/>
      </w:pPr>
      <w:r>
        <w:t xml:space="preserve">Pacific Chemical Engineering Consultants (Guangzhou) Ltd.</w:t>
      </w:r>
    </w:p>
    <w:p>
      <w:pPr>
        <w:pStyle w:val="BodyText"/>
      </w:pPr>
      <w:r>
        <w:t xml:space="preserve">Dr. Lin Meifang</w:t>
      </w:r>
      <w:r>
        <w:br/>
      </w:r>
      <w:r>
        <w:t xml:space="preserve">Senior Chemical Engineer &amp; Project Lead</w:t>
      </w:r>
      <w:r>
        <w:br/>
      </w:r>
      <w:r>
        <w:t xml:space="preserve">Date: _______________</w:t>
      </w:r>
    </w:p>
    <w:p>
      <w:pPr>
        <w:pStyle w:val="BodyText"/>
      </w:pPr>
      <w:r>
        <w:t xml:space="preserve">This Purchase Order (PO-GZ-2025-0472) is a controlled document issued by Guangzhou Advanced Process Solutions Co., Ltd. for the procurement of Chemical Engineer professional services in China Guangzhou. Unauthorized reproduction or distribution is prohibited.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China Guangzhou</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