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Lyon,</w:t>
      </w:r>
      <w:r>
        <w:t xml:space="preserve"> </w:t>
      </w:r>
      <w:r>
        <w:t xml:space="preserve">France</w:t>
      </w:r>
    </w:p>
    <w:bookmarkStart w:id="26" w:name="purchase-order"/>
    <w:p>
      <w:pPr>
        <w:pStyle w:val="Heading1"/>
      </w:pPr>
      <w:r>
        <w:t xml:space="preserve">PURCHASE ORDER</w:t>
      </w:r>
    </w:p>
    <w:p>
      <w:pPr>
        <w:pStyle w:val="FirstParagraph"/>
      </w:pPr>
      <w:r>
        <w:t xml:space="preserve">Chemical Engineer Procurement &amp; Services Agreement — Lyon, France</w:t>
      </w:r>
    </w:p>
    <w:p>
      <w:pPr>
        <w:pStyle w:val="BodyText"/>
      </w:pPr>
      <w:r>
        <w:rPr>
          <w:bCs/>
          <w:b/>
        </w:rPr>
        <w:t xml:space="preserve">Purchase Order Number:</w:t>
      </w:r>
      <w:r>
        <w:t xml:space="preserve"> </w:t>
      </w:r>
      <w:r>
        <w:t xml:space="preserve">PO-FR-LY-2025-04872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Currency:</w:t>
      </w:r>
      <w:r>
        <w:t xml:space="preserve"> </w:t>
      </w:r>
      <w:r>
        <w:t xml:space="preserve">EUR (€)</w:t>
      </w:r>
      <w:r>
        <w:br/>
      </w:r>
      <w:r>
        <w:rPr>
          <w:bCs/>
          <w:b/>
        </w:rPr>
        <w:t xml:space="preserve">Country of Execution:</w:t>
      </w:r>
      <w:r>
        <w:t xml:space="preserve"> </w:t>
      </w:r>
      <w:r>
        <w:t xml:space="preserve">France — Lyon, Auvergne-Rhône-Alpes</w:t>
      </w:r>
    </w:p>
    <w:p>
      <w:pPr>
        <w:pStyle w:val="BodyText"/>
      </w:pPr>
      <w:r>
        <w:rPr>
          <w:bCs/>
          <w:b/>
        </w:rPr>
        <w:t xml:space="preserve">Issuing Company:</w:t>
      </w:r>
      <w:r>
        <w:br/>
      </w:r>
      <w:r>
        <w:t xml:space="preserve">Rhône-Alpes Industrial Solutions S.A.S.</w:t>
      </w:r>
      <w:r>
        <w:br/>
      </w:r>
      <w:r>
        <w:t xml:space="preserve">12 Quai de Serbie, 69009 Lyon, France</w:t>
      </w:r>
      <w:r>
        <w:br/>
      </w:r>
      <w:r>
        <w:t xml:space="preserve">TVA: FR 84 521 093 774</w:t>
      </w:r>
      <w:r>
        <w:br/>
      </w:r>
      <w:r>
        <w:t xml:space="preserve">SIRET: 521 093 774 00032</w:t>
      </w:r>
      <w:r>
        <w:br/>
      </w:r>
      <w:r>
        <w:t xml:space="preserve">Tel: +33 4 72 00 00 00</w:t>
      </w:r>
      <w:r>
        <w:br/>
      </w:r>
      <w:r>
        <w:t xml:space="preserve">Email: procurement@ra-industrial.fr</w:t>
      </w:r>
    </w:p>
    <w:bookmarkStart w:id="20" w:name="vendor-supplier-information"/>
    <w:p>
      <w:pPr>
        <w:pStyle w:val="Heading2"/>
      </w:pPr>
      <w:r>
        <w:t xml:space="preserve">1.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Lyonnaise Engineering &amp; Process Consultants (LEPC) S.A.R.L.</w:t>
            </w:r>
          </w:p>
        </w:tc>
      </w:tr>
      <w:tr>
        <w:tc>
          <w:tcPr/>
          <w:p>
            <w:pPr>
              <w:pStyle w:val="Compact"/>
              <w:jc w:val="left"/>
            </w:pPr>
            <w:r>
              <w:t xml:space="preserve">Address</w:t>
            </w:r>
          </w:p>
        </w:tc>
        <w:tc>
          <w:tcPr/>
          <w:p>
            <w:pPr>
              <w:pStyle w:val="Compact"/>
              <w:jc w:val="left"/>
            </w:pPr>
            <w:r>
              <w:t xml:space="preserve">45 Rue de la République, 69002 Lyon, France</w:t>
            </w:r>
          </w:p>
        </w:tc>
      </w:tr>
      <w:tr>
        <w:tc>
          <w:tcPr/>
          <w:p>
            <w:pPr>
              <w:pStyle w:val="Compact"/>
              <w:jc w:val="left"/>
            </w:pPr>
            <w:r>
              <w:t xml:space="preserve">Primary Contact</w:t>
            </w:r>
          </w:p>
        </w:tc>
        <w:tc>
          <w:tcPr/>
          <w:p>
            <w:pPr>
              <w:pStyle w:val="Compact"/>
              <w:jc w:val="left"/>
            </w:pPr>
            <w:r>
              <w:t xml:space="preserve">Dr. Hélène Marchand, Senior Chemical Engineer</w:t>
            </w:r>
          </w:p>
        </w:tc>
      </w:tr>
      <w:tr>
        <w:tc>
          <w:tcPr/>
          <w:p>
            <w:pPr>
              <w:pStyle w:val="Compact"/>
              <w:jc w:val="left"/>
            </w:pPr>
            <w:r>
              <w:t xml:space="preserve">Professional Registration</w:t>
            </w:r>
          </w:p>
        </w:tc>
        <w:tc>
          <w:tcPr/>
          <w:p>
            <w:pPr>
              <w:pStyle w:val="Compact"/>
              <w:jc w:val="left"/>
            </w:pPr>
            <w:r>
              <w:t xml:space="preserve">Ordre des Ingénieurs — Lyon Regional Chapter, Reg. No. ING-LY-2019-4471</w:t>
            </w:r>
          </w:p>
        </w:tc>
      </w:tr>
      <w:tr>
        <w:tc>
          <w:tcPr/>
          <w:p>
            <w:pPr>
              <w:pStyle w:val="Compact"/>
              <w:jc w:val="left"/>
            </w:pPr>
            <w:r>
              <w:t xml:space="preserve">TVA / VAT Number</w:t>
            </w:r>
          </w:p>
        </w:tc>
        <w:tc>
          <w:tcPr/>
          <w:p>
            <w:pPr>
              <w:pStyle w:val="Compact"/>
              <w:jc w:val="left"/>
            </w:pPr>
            <w:r>
              <w:t xml:space="preserve">FR 31 778 204 556</w:t>
            </w:r>
          </w:p>
        </w:tc>
      </w:tr>
      <w:tr>
        <w:tc>
          <w:tcPr/>
          <w:p>
            <w:pPr>
              <w:pStyle w:val="Compact"/>
              <w:jc w:val="left"/>
            </w:pPr>
            <w:r>
              <w:t xml:space="preserve">SIRET</w:t>
            </w:r>
          </w:p>
        </w:tc>
        <w:tc>
          <w:tcPr/>
          <w:p>
            <w:pPr>
              <w:pStyle w:val="Compact"/>
              <w:jc w:val="left"/>
            </w:pPr>
            <w:r>
              <w:t xml:space="preserve">778 204 556 00018</w:t>
            </w:r>
          </w:p>
        </w:tc>
      </w:tr>
      <w:tr>
        <w:tc>
          <w:tcPr/>
          <w:p>
            <w:pPr>
              <w:pStyle w:val="Compact"/>
              <w:jc w:val="left"/>
            </w:pPr>
            <w:r>
              <w:t xml:space="preserve">Bank / IBAN</w:t>
            </w:r>
          </w:p>
        </w:tc>
        <w:tc>
          <w:tcPr/>
          <w:p>
            <w:pPr>
              <w:pStyle w:val="Compact"/>
              <w:jc w:val="left"/>
            </w:pPr>
            <w:r>
              <w:t xml:space="preserve">FR76 3000 4000 0312 3456 7890 143</w:t>
            </w:r>
          </w:p>
        </w:tc>
      </w:tr>
    </w:tbl>
    <w:bookmarkEnd w:id="20"/>
    <w:bookmarkStart w:id="21" w:name="bill-to-ship-to"/>
    <w:p>
      <w:pPr>
        <w:pStyle w:val="Heading2"/>
      </w:pPr>
      <w:r>
        <w:t xml:space="preserve">2. Bill To / Ship To</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Attention</w:t>
            </w:r>
          </w:p>
        </w:tc>
        <w:tc>
          <w:tcPr/>
          <w:p>
            <w:pPr>
              <w:pStyle w:val="Compact"/>
              <w:jc w:val="left"/>
            </w:pPr>
            <w:r>
              <w:t xml:space="preserve">Mr. Jean-Pierre Duval, Director of Operations</w:t>
            </w:r>
          </w:p>
        </w:tc>
      </w:tr>
      <w:tr>
        <w:tc>
          <w:tcPr/>
          <w:p>
            <w:pPr>
              <w:pStyle w:val="Compact"/>
              <w:jc w:val="left"/>
            </w:pPr>
            <w:r>
              <w:t xml:space="preserve">Company</w:t>
            </w:r>
          </w:p>
        </w:tc>
        <w:tc>
          <w:tcPr/>
          <w:p>
            <w:pPr>
              <w:pStyle w:val="Compact"/>
              <w:jc w:val="left"/>
            </w:pPr>
            <w:r>
              <w:t xml:space="preserve">Rhône-Alpes Industrial Solutions S.A.S.</w:t>
            </w:r>
          </w:p>
        </w:tc>
      </w:tr>
      <w:tr>
        <w:tc>
          <w:tcPr/>
          <w:p>
            <w:pPr>
              <w:pStyle w:val="Compact"/>
              <w:jc w:val="left"/>
            </w:pPr>
            <w:r>
              <w:t xml:space="preserve">Address</w:t>
            </w:r>
          </w:p>
        </w:tc>
        <w:tc>
          <w:tcPr/>
          <w:p>
            <w:pPr>
              <w:pStyle w:val="Compact"/>
              <w:jc w:val="left"/>
            </w:pPr>
            <w:r>
              <w:t xml:space="preserve">12 Quai de Serbie, 69009 Lyon, France</w:t>
            </w:r>
          </w:p>
        </w:tc>
      </w:tr>
      <w:tr>
        <w:tc>
          <w:tcPr/>
          <w:p>
            <w:pPr>
              <w:pStyle w:val="Compact"/>
              <w:jc w:val="left"/>
            </w:pPr>
            <w:r>
              <w:t xml:space="preserve">Site of Work</w:t>
            </w:r>
          </w:p>
        </w:tc>
        <w:tc>
          <w:tcPr/>
          <w:p>
            <w:pPr>
              <w:pStyle w:val="Compact"/>
              <w:jc w:val="left"/>
            </w:pPr>
            <w:r>
              <w:t xml:space="preserve">Chemical Processing Plant, Zone Industrielle de la Soie, 69120 Vaulx-en-Velin, Lyon Metro Area, France</w:t>
            </w:r>
          </w:p>
        </w:tc>
      </w:tr>
    </w:tbl>
    <w:bookmarkEnd w:id="21"/>
    <w:bookmarkStart w:id="22" w:name="scope-of-work-line-items"/>
    <w:p>
      <w:pPr>
        <w:pStyle w:val="Heading2"/>
      </w:pPr>
      <w:r>
        <w:t xml:space="preserve">3. Scope of Work &amp; Line Items</w:t>
      </w:r>
    </w:p>
    <w:p>
      <w:pPr>
        <w:pStyle w:val="FirstParagraph"/>
      </w:pPr>
      <w:r>
        <w:t xml:space="preserve">This Purchase Order is issued by Rhône-Alpes Industrial Solutions S.A.S. to procure the professional services of a qualified</w:t>
      </w:r>
      <w:r>
        <w:t xml:space="preserve"> </w:t>
      </w:r>
      <w:r>
        <w:rPr>
          <w:bCs/>
          <w:b/>
        </w:rPr>
        <w:t xml:space="preserve">Chemical Engineer</w:t>
      </w:r>
      <w:r>
        <w:t xml:space="preserve"> </w:t>
      </w:r>
      <w:r>
        <w:t xml:space="preserve">and associated process-engineering deliverables for the design, optimization, and regulatory compliance review of a new solvent-recovery unit located in the Lyon metropolitan area, France. All services shall be performed in accordance with French industrial safety regulations (Code du Travail, Title II), European Chemicals Agency (ECHA) directives, and the specific environmental standards enforced by the DREAL Auvergne-Rhône-Alpes authority in Lyon.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Chemical Engineer — Full-time process design and simulation services for the solvent-recovery unit (including Aspen Plus modeling, heat &amp; mass balance calculations, and P&amp;ID development). Minimum 120 hours of on-site work in Lyon, France.</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€145.00</w:t>
            </w:r>
          </w:p>
        </w:tc>
        <w:tc>
          <w:tcPr/>
          <w:p>
            <w:pPr>
              <w:pStyle w:val="Compact"/>
              <w:jc w:val="left"/>
            </w:pPr>
            <w:r>
              <w:t xml:space="preserve">€17,400.00</w:t>
            </w:r>
          </w:p>
        </w:tc>
      </w:tr>
      <w:tr>
        <w:tc>
          <w:tcPr/>
          <w:p>
            <w:pPr>
              <w:pStyle w:val="Compact"/>
              <w:jc w:val="left"/>
            </w:pPr>
            <w:r>
              <w:t xml:space="preserve">02</w:t>
            </w:r>
          </w:p>
        </w:tc>
        <w:tc>
          <w:tcPr/>
          <w:p>
            <w:pPr>
              <w:pStyle w:val="Compact"/>
              <w:jc w:val="left"/>
            </w:pPr>
            <w:r>
              <w:t xml:space="preserve">Chemical Engineer — Regulatory compliance dossier preparation for the ICPE (Installations Classées pour la Protection de l'Environnement) filing with the Préfecture du Rhône in Lyon. Includes risk analysis (METHA methodology) and environmental impact assessment.</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03</w:t>
            </w:r>
          </w:p>
        </w:tc>
        <w:tc>
          <w:tcPr/>
          <w:p>
            <w:pPr>
              <w:pStyle w:val="Compact"/>
              <w:jc w:val="left"/>
            </w:pPr>
            <w:r>
              <w:t xml:space="preserve">Process instrumentation and control system specification package (DCS/PLC architecture, sensor selection for temperature, pressure, flow, and chemical composition monitoring) prepared by the assigned Chemical Engineer team.</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€12,300.00</w:t>
            </w:r>
          </w:p>
        </w:tc>
        <w:tc>
          <w:tcPr/>
          <w:p>
            <w:pPr>
              <w:pStyle w:val="Compact"/>
              <w:jc w:val="left"/>
            </w:pPr>
            <w:r>
              <w:t xml:space="preserve">€12,300.00</w:t>
            </w:r>
          </w:p>
        </w:tc>
      </w:tr>
      <w:tr>
        <w:tc>
          <w:tcPr/>
          <w:p>
            <w:pPr>
              <w:pStyle w:val="Compact"/>
              <w:jc w:val="left"/>
            </w:pPr>
            <w:r>
              <w:t xml:space="preserve">04</w:t>
            </w:r>
          </w:p>
        </w:tc>
        <w:tc>
          <w:tcPr/>
          <w:p>
            <w:pPr>
              <w:pStyle w:val="Compact"/>
              <w:jc w:val="left"/>
            </w:pPr>
            <w:r>
              <w:t xml:space="preserve">Supply of laboratory-grade analytical equipment: 2× HPLC systems, 1× GC-MS unit, and 1× FTIR spectrometer for on-site chemical quality control at the Lyon facility. Includes installation, calibration, and 12-month warranty.</w:t>
            </w:r>
          </w:p>
        </w:tc>
        <w:tc>
          <w:tcPr/>
          <w:p>
            <w:pPr>
              <w:pStyle w:val="Compact"/>
              <w:jc w:val="left"/>
            </w:pPr>
            <w:r>
              <w:t xml:space="preserve">4</w:t>
            </w:r>
          </w:p>
        </w:tc>
        <w:tc>
          <w:tcPr/>
          <w:p>
            <w:pPr>
              <w:pStyle w:val="Compact"/>
              <w:jc w:val="left"/>
            </w:pPr>
            <w:r>
              <w:t xml:space="preserve">Units</w:t>
            </w:r>
          </w:p>
        </w:tc>
        <w:tc>
          <w:tcPr/>
          <w:p>
            <w:pPr>
              <w:pStyle w:val="Compact"/>
              <w:jc w:val="left"/>
            </w:pPr>
            <w:r>
              <w:t xml:space="preserve">€18,500.00</w:t>
            </w:r>
          </w:p>
        </w:tc>
        <w:tc>
          <w:tcPr/>
          <w:p>
            <w:pPr>
              <w:pStyle w:val="Compact"/>
              <w:jc w:val="left"/>
            </w:pPr>
            <w:r>
              <w:t xml:space="preserve">€74,000.00</w:t>
            </w:r>
          </w:p>
        </w:tc>
      </w:tr>
      <w:tr>
        <w:tc>
          <w:tcPr/>
          <w:p>
            <w:pPr>
              <w:pStyle w:val="Compact"/>
              <w:jc w:val="left"/>
            </w:pPr>
            <w:r>
              <w:t xml:space="preserve">05</w:t>
            </w:r>
          </w:p>
        </w:tc>
        <w:tc>
          <w:tcPr/>
          <w:p>
            <w:pPr>
              <w:pStyle w:val="Compact"/>
              <w:jc w:val="left"/>
            </w:pPr>
            <w:r>
              <w:t xml:space="preserve">Chemical Engineer — Training and competency program for 15 plant operators in Lyon. Covers safe handling of organic solvents, emergency response procedures, and ATEX zone awareness. Delivered over 5 days at the Vaulx-en-Velin site.</w:t>
            </w:r>
          </w:p>
        </w:tc>
        <w:tc>
          <w:tcPr/>
          <w:p>
            <w:pPr>
              <w:pStyle w:val="Compact"/>
              <w:jc w:val="left"/>
            </w:pPr>
            <w:r>
              <w:t xml:space="preserve">5</w:t>
            </w:r>
          </w:p>
        </w:tc>
        <w:tc>
          <w:tcPr/>
          <w:p>
            <w:pPr>
              <w:pStyle w:val="Compact"/>
              <w:jc w:val="left"/>
            </w:pPr>
            <w:r>
              <w:t xml:space="preserve">Days</w:t>
            </w:r>
          </w:p>
        </w:tc>
        <w:tc>
          <w:tcPr/>
          <w:p>
            <w:pPr>
              <w:pStyle w:val="Compact"/>
              <w:jc w:val="left"/>
            </w:pPr>
            <w:r>
              <w:t xml:space="preserve">€3,200.00</w:t>
            </w:r>
          </w:p>
        </w:tc>
        <w:tc>
          <w:tcPr/>
          <w:p>
            <w:pPr>
              <w:pStyle w:val="Compact"/>
              <w:jc w:val="left"/>
            </w:pPr>
            <w:r>
              <w:t xml:space="preserve">€16,000.00</w:t>
            </w:r>
          </w:p>
        </w:tc>
      </w:tr>
      <w:tr>
        <w:tc>
          <w:tcPr/>
          <w:p>
            <w:pPr>
              <w:pStyle w:val="Compact"/>
              <w:jc w:val="left"/>
            </w:pPr>
            <w:r>
              <w:t xml:space="preserve">06</w:t>
            </w:r>
          </w:p>
        </w:tc>
        <w:tc>
          <w:tcPr/>
          <w:p>
            <w:pPr>
              <w:pStyle w:val="Compact"/>
              <w:jc w:val="left"/>
            </w:pPr>
            <w:r>
              <w:t xml:space="preserve">Engineering drawings and technical documentation set (3D CAD models, isometric piping drawings, equipment datasheets, and material specifications) for the complete solvent-recovery process, delivered in PDF and native CAD formats.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€6,450.00</w:t>
            </w:r>
          </w:p>
        </w:tc>
        <w:tc>
          <w:tcPr/>
          <w:p>
            <w:pPr>
              <w:pStyle w:val="Compact"/>
              <w:jc w:val="left"/>
            </w:pPr>
            <w:r>
              <w:t xml:space="preserve">€6,450.00</w:t>
            </w:r>
          </w:p>
        </w:tc>
      </w:tr>
      <w:tr>
        <w:tc>
          <w:tcPr/>
          <w:p>
            <w:pPr>
              <w:pStyle w:val="Compact"/>
              <w:jc w:val="left"/>
            </w:pPr>
            <w:r>
              <w:t xml:space="preserve">07</w:t>
            </w:r>
          </w:p>
        </w:tc>
        <w:tc>
          <w:tcPr/>
          <w:p>
            <w:pPr>
              <w:pStyle w:val="Compact"/>
              <w:jc w:val="left"/>
            </w:pPr>
            <w:r>
              <w:t xml:space="preserve">Travel, accommodation, and per diem expenses for the Chemical Engineer team (3 engineers) working on-site in Lyon, France for an estimated 45 working days. Compliant with French corporate travel policy and CSE (Comité Social et Économique) guidelines.</w:t>
            </w:r>
          </w:p>
        </w:tc>
        <w:tc>
          <w:tcPr/>
          <w:p>
            <w:pPr>
              <w:pStyle w:val="Compact"/>
              <w:jc w:val="left"/>
            </w:pPr>
            <w:r>
              <w:t xml:space="preserve">45</w:t>
            </w:r>
          </w:p>
        </w:tc>
        <w:tc>
          <w:tcPr/>
          <w:p>
            <w:pPr>
              <w:pStyle w:val="Compact"/>
              <w:jc w:val="left"/>
            </w:pPr>
            <w:r>
              <w:t xml:space="preserve">Days</w:t>
            </w:r>
          </w:p>
        </w:tc>
        <w:tc>
          <w:tcPr/>
          <w:p>
            <w:pPr>
              <w:pStyle w:val="Compact"/>
              <w:jc w:val="left"/>
            </w:pPr>
            <w:r>
              <w:t xml:space="preserve">€310.00</w:t>
            </w:r>
          </w:p>
        </w:tc>
        <w:tc>
          <w:tcPr/>
          <w:p>
            <w:pPr>
              <w:pStyle w:val="Compact"/>
              <w:jc w:val="left"/>
            </w:pPr>
            <w:r>
              <w:t xml:space="preserve">€13,950.00</w:t>
            </w:r>
          </w:p>
        </w:tc>
      </w:tr>
    </w:tbl>
    <w:bookmarkEnd w:id="22"/>
    <w:bookmarkStart w:id="23" w:name="financial-summary"/>
    <w:p>
      <w:pPr>
        <w:pStyle w:val="Heading2"/>
      </w:pPr>
      <w:r>
        <w:t xml:space="preserve">4.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(EUR)</w:t>
            </w:r>
          </w:p>
        </w:tc>
      </w:tr>
      <w:tr>
        <w:tc>
          <w:tcPr/>
          <w:p>
            <w:pPr>
              <w:pStyle w:val="Compact"/>
              <w:jc w:val="left"/>
            </w:pPr>
            <w:r>
              <w:t xml:space="preserve">Subtotal (Items 01–07)</w:t>
            </w:r>
          </w:p>
        </w:tc>
        <w:tc>
          <w:tcPr/>
          <w:p>
            <w:pPr>
              <w:pStyle w:val="Compact"/>
              <w:jc w:val="left"/>
            </w:pPr>
            <w:r>
              <w:t xml:space="preserve">€148,850.00</w:t>
            </w:r>
          </w:p>
        </w:tc>
      </w:tr>
      <w:tr>
        <w:tc>
          <w:tcPr/>
          <w:p>
            <w:pPr>
              <w:pStyle w:val="Compact"/>
              <w:jc w:val="left"/>
            </w:pPr>
            <w:r>
              <w:t xml:space="preserve">VAT / TVA (20% — French standard rate)</w:t>
            </w:r>
          </w:p>
        </w:tc>
        <w:tc>
          <w:tcPr/>
          <w:p>
            <w:pPr>
              <w:pStyle w:val="Compact"/>
              <w:jc w:val="left"/>
            </w:pPr>
            <w:r>
              <w:t xml:space="preserve">€29,770.00</w:t>
            </w:r>
          </w:p>
        </w:tc>
      </w:tr>
      <w:tr>
        <w:tc>
          <w:tcPr/>
          <w:p>
            <w:pPr>
              <w:pStyle w:val="Compact"/>
              <w:jc w:val="left"/>
            </w:pPr>
            <w:r>
              <w:t xml:space="preserve">Total Purchase Order Value</w:t>
            </w:r>
          </w:p>
        </w:tc>
        <w:tc>
          <w:tcPr/>
          <w:p>
            <w:pPr>
              <w:pStyle w:val="Compact"/>
              <w:jc w:val="left"/>
            </w:pPr>
            <w:r>
              <w:t xml:space="preserve">€178,620.00</w:t>
            </w:r>
          </w:p>
        </w:tc>
      </w:tr>
    </w:tbl>
    <w:bookmarkEnd w:id="23"/>
    <w:bookmarkStart w:id="24" w:name="terms-and-conditions"/>
    <w:p>
      <w:pPr>
        <w:pStyle w:val="Heading2"/>
      </w:pPr>
      <w:r>
        <w:t xml:space="preserve">5. Terms and Conditions</w:t>
      </w:r>
    </w:p>
    <w:p>
      <w:pPr>
        <w:pStyle w:val="FirstParagraph"/>
      </w:pPr>
      <w:r>
        <w:rPr>
          <w:bCs/>
          <w:b/>
        </w:rPr>
        <w:t xml:space="preserve">5.1 Payment Terms:</w:t>
      </w:r>
      <w:r>
        <w:t xml:space="preserve"> </w:t>
      </w:r>
      <w:r>
        <w:t xml:space="preserve">Payment shall be made by bank transfer (virement SEPA) within 30 days of receipt of a valid invoice from the vendor. A 10% advance payment is due upon acceptance of this Purchase Order. The remaining balance shall be invoiced in three equal milestones: 40% upon completion of process design (Item 01), 30% upon delivery of the ICPE compliance dossier (Item 02), and 30% upon final acceptance of all deliverables and equipment installation in Lyon, France.</w:t>
      </w:r>
    </w:p>
    <w:p>
      <w:pPr>
        <w:pStyle w:val="BodyText"/>
      </w:pPr>
      <w:r>
        <w:rPr>
          <w:bCs/>
          <w:b/>
        </w:rPr>
        <w:t xml:space="preserve">5.2 Delivery and Performance:</w:t>
      </w:r>
      <w:r>
        <w:t xml:space="preserve"> </w:t>
      </w:r>
      <w:r>
        <w:t xml:space="preserve">All services and equipment shall be delivered and installed at the designated site in Vaulx-en-Velin, Lyon metropolitan area, France, no later than 31 October 2025. The Chemical Engineer team shall maintain a minimum on-site presence of 4 days per week during the active design and installation phases.</w:t>
      </w:r>
    </w:p>
    <w:p>
      <w:pPr>
        <w:pStyle w:val="BodyText"/>
      </w:pPr>
      <w:r>
        <w:rPr>
          <w:bCs/>
          <w:b/>
        </w:rPr>
        <w:t xml:space="preserve">5.3 Professional Qualifications:</w:t>
      </w:r>
      <w:r>
        <w:t xml:space="preserve"> </w:t>
      </w:r>
      <w:r>
        <w:t xml:space="preserve">The lead Chemical Engineer assigned to this Purchase Order must hold a minimum of a Diplôme d'Ingénieur (DIPLOME) in Chemical Engineering or an equivalent Master's degree, and must be registered with the Ordre des Ingénieurs in France. All supporting engineers must possess a minimum of 5 years of relevant process-engineering experience in the chemical or petrochemical sector.</w:t>
      </w:r>
    </w:p>
    <w:p>
      <w:pPr>
        <w:pStyle w:val="BodyText"/>
      </w:pPr>
      <w:r>
        <w:rPr>
          <w:bCs/>
          <w:b/>
        </w:rPr>
        <w:t xml:space="preserve">5.4 Health, Safety, and Environment (HSE):</w:t>
      </w:r>
      <w:r>
        <w:t xml:space="preserve"> </w:t>
      </w:r>
      <w:r>
        <w:t xml:space="preserve">All personnel working under this Purchase Order in Lyon, France, shall comply with the site-specific HSE plan, French occupational health and safety regulations (Code du Travail), and the ATEX Directive 2014/34/EU. The Chemical Engineer team shall conduct a site-specific risk assessment before commencing any on-site activity.</w:t>
      </w:r>
    </w:p>
    <w:p>
      <w:pPr>
        <w:pStyle w:val="BodyText"/>
      </w:pPr>
      <w:r>
        <w:rPr>
          <w:bCs/>
          <w:b/>
        </w:rPr>
        <w:t xml:space="preserve">5.5 Intellectual Property:</w:t>
      </w:r>
      <w:r>
        <w:t xml:space="preserve"> </w:t>
      </w:r>
      <w:r>
        <w:t xml:space="preserve">All process designs, simulations, drawings, and technical documentation produced under this Purchase Order shall become the exclusive property of Rhône-Alpes Industrial Solutions S.A.S. upon full payment. The vendor retains the right to use generic methodologies and standard engineering practices.</w:t>
      </w:r>
    </w:p>
    <w:p>
      <w:pPr>
        <w:pStyle w:val="BodyText"/>
      </w:pPr>
      <w:r>
        <w:rPr>
          <w:bCs/>
          <w:b/>
        </w:rPr>
        <w:t xml:space="preserve">5.6 Governing Law and Jurisdiction:</w:t>
      </w:r>
      <w:r>
        <w:t xml:space="preserve"> </w:t>
      </w:r>
      <w:r>
        <w:t xml:space="preserve">This Purchase Order shall be governed by and construed in accordance with the laws of the French Republic. Any dispute arising from or in connection with this Purchase Order shall be submitted to the exclusive jurisdiction of the Tribunal de Commerce de Lyon, France.</w:t>
      </w:r>
    </w:p>
    <w:p>
      <w:pPr>
        <w:pStyle w:val="BodyText"/>
      </w:pPr>
      <w:r>
        <w:rPr>
          <w:bCs/>
          <w:b/>
        </w:rPr>
        <w:t xml:space="preserve">5.7 Force Majeure:</w:t>
      </w:r>
      <w:r>
        <w:t xml:space="preserve"> </w:t>
      </w:r>
      <w:r>
        <w:t xml:space="preserve">Neither party shall be liable for delays caused by events beyond reasonable control, including but not limited to natural disasters, government-mandated shutdowns in the Lyon region, or supply-chain disruptions affecting equipment delivery to France.</w:t>
      </w:r>
    </w:p>
    <w:p>
      <w:pPr>
        <w:pStyle w:val="BodyText"/>
      </w:pPr>
      <w:r>
        <w:rPr>
          <w:bCs/>
          <w:b/>
        </w:rPr>
        <w:t xml:space="preserve">5.8 Confidentiality:</w:t>
      </w:r>
      <w:r>
        <w:t xml:space="preserve"> </w:t>
      </w:r>
      <w:r>
        <w:t xml:space="preserve">Both parties agree to maintain strict confidentiality regarding all technical data, process parameters, and commercial information exchanged in connection with this Purchase Order. This obligation shall survive termination of the agreement for a period of five (5) years.</w:t>
      </w:r>
    </w:p>
    <w:p>
      <w:pPr>
        <w:pStyle w:val="BodyText"/>
      </w:pPr>
      <w:r>
        <w:rPr>
          <w:bCs/>
          <w:b/>
        </w:rPr>
        <w:t xml:space="preserve">Note:</w:t>
      </w:r>
      <w:r>
        <w:t xml:space="preserve"> </w:t>
      </w:r>
      <w:r>
        <w:t xml:space="preserve">This Purchase Order is subject to the prior approval of the DREAL Auvergne-Rhône-Alpes environmental authority in Lyon, France, for any modifications to the process design that may affect the ICPE classification of the installation. The Chemical Engineer shall coordinate all regulatory submissions directly with the Préfecture du Rhône.</w:t>
      </w:r>
    </w:p>
    <w:bookmarkEnd w:id="24"/>
    <w:bookmarkStart w:id="25" w:name="acceptance-and-signatures"/>
    <w:p>
      <w:pPr>
        <w:pStyle w:val="Heading2"/>
      </w:pPr>
      <w:r>
        <w:t xml:space="preserve">6. Acceptance and Signatures</w:t>
      </w:r>
    </w:p>
    <w:p>
      <w:pPr>
        <w:pStyle w:val="FirstParagraph"/>
      </w:pPr>
      <w:r>
        <w:rPr>
          <w:bCs/>
          <w:b/>
        </w:rPr>
        <w:t xml:space="preserve">For and on behalf of Rhône-Alpes Industrial Solutions S.A.S. (Buyer)</w:t>
      </w:r>
      <w:r>
        <w:br/>
      </w:r>
      <w:r>
        <w:br/>
      </w:r>
      <w:r>
        <w:t xml:space="preserve">Name: Jean-Pierre Duval</w:t>
      </w:r>
      <w:r>
        <w:br/>
      </w:r>
      <w:r>
        <w:t xml:space="preserve">Title: Director of Operations</w:t>
      </w:r>
      <w:r>
        <w:br/>
      </w:r>
      <w:r>
        <w:t xml:space="preserve">Date: _______________________</w:t>
      </w:r>
      <w:r>
        <w:br/>
      </w:r>
      <w:r>
        <w:t xml:space="preserve">Signature: _______________________</w:t>
      </w:r>
      <w:r>
        <w:br/>
      </w:r>
      <w:r>
        <w:t xml:space="preserve">Company Stamp:</w:t>
      </w:r>
    </w:p>
    <w:p>
      <w:pPr>
        <w:pStyle w:val="BodyText"/>
      </w:pPr>
      <w:r>
        <w:rPr>
          <w:bCs/>
          <w:b/>
        </w:rPr>
        <w:t xml:space="preserve">For and on behalf of Lyonnaise Engineering &amp; Process Consultants (Vendor)</w:t>
      </w:r>
      <w:r>
        <w:br/>
      </w:r>
      <w:r>
        <w:br/>
      </w:r>
      <w:r>
        <w:t xml:space="preserve">Name: Dr. Hélène Marchand</w:t>
      </w:r>
      <w:r>
        <w:br/>
      </w:r>
      <w:r>
        <w:t xml:space="preserve">Title: Senior Chemical Engineer / Managing Director</w:t>
      </w:r>
      <w:r>
        <w:br/>
      </w:r>
      <w:r>
        <w:t xml:space="preserve">Date: _______________________</w:t>
      </w:r>
      <w:r>
        <w:br/>
      </w:r>
      <w:r>
        <w:t xml:space="preserve">Signature: _______________________</w:t>
      </w:r>
      <w:r>
        <w:br/>
      </w:r>
      <w:r>
        <w:t xml:space="preserve">Company Stamp:</w:t>
      </w:r>
    </w:p>
    <w:p>
      <w:pPr>
        <w:pStyle w:val="BodyText"/>
      </w:pPr>
      <w:r>
        <w:t xml:space="preserve">Purchase Order PO-FR-LY-2025-04872 — Rhône-Alpes Industrial Solutions S.A.S. — Lyon, France</w:t>
      </w:r>
      <w:r>
        <w:br/>
      </w:r>
      <w:r>
        <w:t xml:space="preserve">This document is issued in accordance with French commercial law (Code de commerce, Articles L441-1 et seq.) and EU procurement standards.</w:t>
      </w:r>
      <w:r>
        <w:br/>
      </w:r>
      <w:r>
        <w:t xml:space="preserve">Document generated on 14 June 2025. Page 1 of 1.</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Services - Lyon, France</dc:title>
  <dc:creator/>
  <dc:language>en</dc:language>
  <cp:keywords/>
  <dcterms:created xsi:type="dcterms:W3CDTF">2026-10-10T06:49:46Z</dcterms:created>
  <dcterms:modified xsi:type="dcterms:W3CDTF">2026-10-10T06:49:46Z</dcterms:modified>
</cp:coreProperties>
</file>

<file path=docProps/custom.xml><?xml version="1.0" encoding="utf-8"?>
<Properties xmlns="http://schemas.openxmlformats.org/officeDocument/2006/custom-properties" xmlns:vt="http://schemas.openxmlformats.org/officeDocument/2006/docPropsVTypes"/>
</file>