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India</w:t>
      </w:r>
      <w:r>
        <w:t xml:space="preserve"> </w:t>
      </w:r>
      <w:r>
        <w:t xml:space="preserve">Bangalore</w:t>
      </w:r>
    </w:p>
    <w:bookmarkStart w:id="20" w:name="purchase-order"/>
    <w:p>
      <w:pPr>
        <w:pStyle w:val="Heading1"/>
      </w:pPr>
      <w:r>
        <w:t xml:space="preserve">PURCHASE ORDER</w:t>
      </w:r>
    </w:p>
    <w:p>
      <w:pPr>
        <w:pStyle w:val="FirstParagraph"/>
      </w:pPr>
      <w:r>
        <w:t xml:space="preserve">Professional Services Procurement — Chemical Engineer Engagement</w:t>
      </w:r>
    </w:p>
    <w:p>
      <w:pPr>
        <w:pStyle w:val="BodyText"/>
      </w:pPr>
      <w:r>
        <w:t xml:space="preserve">Issued for Execution in India Bangalore</w:t>
      </w:r>
    </w:p>
    <w:bookmarkEnd w:id="20"/>
    <w:p>
      <w:pPr>
        <w:pStyle w:val="BodyText"/>
      </w:pPr>
      <w:r>
        <w:rPr>
          <w:bCs/>
          <w:b/>
        </w:rPr>
        <w:t xml:space="preserve">Purchase Order No.:</w:t>
      </w:r>
      <w:r>
        <w:t xml:space="preserve"> </w:t>
      </w:r>
      <w:r>
        <w:t xml:space="preserve">PO/BLR/CE/2025/04782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Project Reference:</w:t>
      </w:r>
      <w:r>
        <w:t xml:space="preserve"> </w:t>
      </w:r>
      <w:r>
        <w:t xml:space="preserve">PRJ-BLR-CE-2025-114</w:t>
      </w:r>
      <w:r>
        <w:br/>
      </w:r>
      <w:r>
        <w:rPr>
          <w:bCs/>
          <w:b/>
        </w:rPr>
        <w:t xml:space="preserve">Department:</w:t>
      </w:r>
      <w:r>
        <w:t xml:space="preserve"> </w:t>
      </w:r>
      <w:r>
        <w:t xml:space="preserve">Process Engineering &amp; Operations</w:t>
      </w:r>
      <w:r>
        <w:br/>
      </w:r>
      <w:r>
        <w:rPr>
          <w:bCs/>
          <w:b/>
        </w:rPr>
        <w:t xml:space="preserve">Location of Work:</w:t>
      </w:r>
      <w:r>
        <w:t xml:space="preserve"> </w:t>
      </w:r>
      <w:r>
        <w:t xml:space="preserve">India Bangalore</w:t>
      </w:r>
    </w:p>
    <w:p>
      <w:pPr>
        <w:pStyle w:val="BodyText"/>
      </w:pPr>
      <w:r>
        <w:t xml:space="preserve">1. Buyer (Purchasing Entity)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Deccan Process Industries Pvt. Ltd.</w:t>
            </w:r>
          </w:p>
        </w:tc>
      </w:tr>
      <w:tr>
        <w:tc>
          <w:tcPr/>
          <w:p>
            <w:pPr>
              <w:pStyle w:val="Compact"/>
              <w:jc w:val="left"/>
            </w:pPr>
            <w:r>
              <w:t xml:space="preserve">Registered Address</w:t>
            </w:r>
          </w:p>
        </w:tc>
        <w:tc>
          <w:tcPr/>
          <w:p>
            <w:pPr>
              <w:pStyle w:val="Compact"/>
              <w:jc w:val="left"/>
            </w:pPr>
            <w:r>
              <w:t xml:space="preserve">Plot 42, Industrial Sub Zone, Peenya Industrial Area, India Bangalore, Karnataka 560058</w:t>
            </w:r>
          </w:p>
        </w:tc>
      </w:tr>
      <w:tr>
        <w:tc>
          <w:tcPr/>
          <w:p>
            <w:pPr>
              <w:pStyle w:val="Compact"/>
              <w:jc w:val="left"/>
            </w:pPr>
            <w:r>
              <w:t xml:space="preserve">GSTIN</w:t>
            </w:r>
          </w:p>
        </w:tc>
        <w:tc>
          <w:tcPr/>
          <w:p>
            <w:pPr>
              <w:pStyle w:val="Compact"/>
              <w:jc w:val="left"/>
            </w:pPr>
            <w:r>
              <w:t xml:space="preserve">29AAXCD4821F1Z5</w:t>
            </w:r>
          </w:p>
        </w:tc>
      </w:tr>
      <w:tr>
        <w:tc>
          <w:tcPr/>
          <w:p>
            <w:pPr>
              <w:pStyle w:val="Compact"/>
              <w:jc w:val="left"/>
            </w:pPr>
            <w:r>
              <w:t xml:space="preserve">Authorized Signatory</w:t>
            </w:r>
          </w:p>
        </w:tc>
        <w:tc>
          <w:tcPr/>
          <w:p>
            <w:pPr>
              <w:pStyle w:val="Compact"/>
              <w:jc w:val="left"/>
            </w:pPr>
            <w:r>
              <w:t xml:space="preserve">Mr. Ramesh K. Iyer, Director — Procurement &amp; Supply Chain</w:t>
            </w:r>
          </w:p>
        </w:tc>
      </w:tr>
      <w:tr>
        <w:tc>
          <w:tcPr/>
          <w:p>
            <w:pPr>
              <w:pStyle w:val="Compact"/>
              <w:jc w:val="left"/>
            </w:pPr>
            <w:r>
              <w:t xml:space="preserve">Contact Email</w:t>
            </w:r>
          </w:p>
        </w:tc>
        <w:tc>
          <w:tcPr/>
          <w:p>
            <w:pPr>
              <w:pStyle w:val="Compact"/>
              <w:jc w:val="left"/>
            </w:pPr>
            <w:r>
              <w:t xml:space="preserve">procurement@deccanprocess.in</w:t>
            </w:r>
          </w:p>
        </w:tc>
      </w:tr>
    </w:tbl>
    <w:p>
      <w:pPr>
        <w:pStyle w:val="BodyText"/>
      </w:pPr>
      <w:r>
        <w:t xml:space="preserve">2. Seller / Service Provider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Consultant Name</w:t>
            </w:r>
          </w:p>
        </w:tc>
        <w:tc>
          <w:tcPr/>
          <w:p>
            <w:pPr>
              <w:pStyle w:val="Compact"/>
              <w:jc w:val="left"/>
            </w:pPr>
            <w:r>
              <w:t xml:space="preserve">Dr. Ananya Sharma, M.Tech (Chemical Engineering), Ph.D.</w:t>
            </w:r>
          </w:p>
        </w:tc>
      </w:tr>
      <w:tr>
        <w:tc>
          <w:tcPr/>
          <w:p>
            <w:pPr>
              <w:pStyle w:val="Compact"/>
              <w:jc w:val="left"/>
            </w:pPr>
            <w:r>
              <w:t xml:space="preserve">Firm / Practice</w:t>
            </w:r>
          </w:p>
        </w:tc>
        <w:tc>
          <w:tcPr/>
          <w:p>
            <w:pPr>
              <w:pStyle w:val="Compact"/>
              <w:jc w:val="left"/>
            </w:pPr>
            <w:r>
              <w:t xml:space="preserve">Sharma Process Consulting LLP</w:t>
            </w:r>
          </w:p>
        </w:tc>
      </w:tr>
      <w:tr>
        <w:tc>
          <w:tcPr/>
          <w:p>
            <w:pPr>
              <w:pStyle w:val="Compact"/>
              <w:jc w:val="left"/>
            </w:pPr>
            <w:r>
              <w:t xml:space="preserve">Office Address</w:t>
            </w:r>
          </w:p>
        </w:tc>
        <w:tc>
          <w:tcPr/>
          <w:p>
            <w:pPr>
              <w:pStyle w:val="Compact"/>
              <w:jc w:val="left"/>
            </w:pPr>
            <w:r>
              <w:t xml:space="preserve">3rd Floor, Tech Park Tower, Whitefield Main Road, India Bangalore, Karnataka 560066</w:t>
            </w:r>
          </w:p>
        </w:tc>
      </w:tr>
      <w:tr>
        <w:tc>
          <w:tcPr/>
          <w:p>
            <w:pPr>
              <w:pStyle w:val="Compact"/>
              <w:jc w:val="left"/>
            </w:pPr>
            <w:r>
              <w:t xml:space="preserve">GSTIN</w:t>
            </w:r>
          </w:p>
        </w:tc>
        <w:tc>
          <w:tcPr/>
          <w:p>
            <w:pPr>
              <w:pStyle w:val="Compact"/>
              <w:jc w:val="left"/>
            </w:pPr>
            <w:r>
              <w:t xml:space="preserve">29ABFCS7743K1Z8</w:t>
            </w:r>
          </w:p>
        </w:tc>
      </w:tr>
      <w:tr>
        <w:tc>
          <w:tcPr/>
          <w:p>
            <w:pPr>
              <w:pStyle w:val="Compact"/>
              <w:jc w:val="left"/>
            </w:pPr>
            <w:r>
              <w:t xml:space="preserve">Professional Registration</w:t>
            </w:r>
          </w:p>
        </w:tc>
        <w:tc>
          <w:tcPr/>
          <w:p>
            <w:pPr>
              <w:pStyle w:val="Compact"/>
              <w:jc w:val="left"/>
            </w:pPr>
            <w:r>
              <w:t xml:space="preserve">Registered with Institution of Chemical Engineers (IChemE), UK; Licensed Chemical Engineer, Karnataka State, India</w:t>
            </w:r>
          </w:p>
        </w:tc>
      </w:tr>
      <w:tr>
        <w:tc>
          <w:tcPr/>
          <w:p>
            <w:pPr>
              <w:pStyle w:val="Compact"/>
              <w:jc w:val="left"/>
            </w:pPr>
            <w:r>
              <w:t xml:space="preserve">Contact Email</w:t>
            </w:r>
          </w:p>
        </w:tc>
        <w:tc>
          <w:tcPr/>
          <w:p>
            <w:pPr>
              <w:pStyle w:val="Compact"/>
              <w:jc w:val="left"/>
            </w:pPr>
            <w:r>
              <w:t xml:space="preserve">dr.ananya.sharma@sharmaprocess.in</w:t>
            </w:r>
          </w:p>
        </w:tc>
      </w:tr>
    </w:tbl>
    <w:p>
      <w:pPr>
        <w:pStyle w:val="BodyText"/>
      </w:pPr>
      <w:r>
        <w:t xml:space="preserve">3. Scope of Work &amp; Description of Services</w:t>
      </w:r>
    </w:p>
    <w:p>
      <w:pPr>
        <w:pStyle w:val="BodyText"/>
      </w:pPr>
      <w:r>
        <w:t xml:space="preserve">This Purchase Order is issued by Deccan Process Industries Pvt. Ltd. to formally engage the services of a qualified</w:t>
      </w:r>
      <w:r>
        <w:t xml:space="preserve"> </w:t>
      </w:r>
      <w:r>
        <w:t xml:space="preserve">Chemical Engineer</w:t>
      </w:r>
      <w:r>
        <w:t xml:space="preserve"> </w:t>
      </w:r>
      <w:r>
        <w:t xml:space="preserve">for the design, optimization, and commissioning oversight of a new solvent recovery and distillation unit at our manufacturing facility located in</w:t>
      </w:r>
      <w:r>
        <w:t xml:space="preserve"> </w:t>
      </w:r>
      <w:r>
        <w:t xml:space="preserve">India Bangalore</w:t>
      </w:r>
      <w:r>
        <w:t xml:space="preserve">. The</w:t>
      </w:r>
      <w:r>
        <w:t xml:space="preserve"> </w:t>
      </w:r>
      <w:r>
        <w:t xml:space="preserve">Chemical Engineer</w:t>
      </w:r>
      <w:r>
        <w:t xml:space="preserve"> </w:t>
      </w:r>
      <w:r>
        <w:t xml:space="preserve">shall provide the following professional services as outlined below:</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Process design and P&amp;ID development for the solvent recovery unit, including material and energy balance calculations, by the</w:t>
            </w:r>
            <w:r>
              <w:t xml:space="preserve"> </w:t>
            </w:r>
            <w:r>
              <w:t xml:space="preserve">Chemical Engineer</w:t>
            </w:r>
          </w:p>
        </w:tc>
        <w:tc>
          <w:tcPr/>
          <w:p>
            <w:pPr>
              <w:pStyle w:val="Compact"/>
              <w:jc w:val="left"/>
            </w:pPr>
            <w:r>
              <w:t xml:space="preserve">6 weeks</w:t>
            </w:r>
          </w:p>
        </w:tc>
        <w:tc>
          <w:tcPr/>
          <w:p>
            <w:pPr>
              <w:pStyle w:val="Compact"/>
              <w:jc w:val="left"/>
            </w:pPr>
            <w:r>
              <w:t xml:space="preserve">1,20,000 / week</w:t>
            </w:r>
          </w:p>
        </w:tc>
        <w:tc>
          <w:tcPr/>
          <w:p>
            <w:pPr>
              <w:pStyle w:val="Compact"/>
              <w:jc w:val="left"/>
            </w:pPr>
            <w:r>
              <w:t xml:space="preserve">7,20,000</w:t>
            </w:r>
          </w:p>
        </w:tc>
      </w:tr>
      <w:tr>
        <w:tc>
          <w:tcPr/>
          <w:p>
            <w:pPr>
              <w:pStyle w:val="Compact"/>
              <w:jc w:val="left"/>
            </w:pPr>
            <w:r>
              <w:t xml:space="preserve">2</w:t>
            </w:r>
          </w:p>
        </w:tc>
        <w:tc>
          <w:tcPr/>
          <w:p>
            <w:pPr>
              <w:pStyle w:val="Compact"/>
              <w:jc w:val="left"/>
            </w:pPr>
            <w:r>
              <w:t xml:space="preserve">Thermal and hydraulic analysis of distillation columns, heat exchangers, and pump systems; preparation of technical reports</w:t>
            </w:r>
          </w:p>
        </w:tc>
        <w:tc>
          <w:tcPr/>
          <w:p>
            <w:pPr>
              <w:pStyle w:val="Compact"/>
              <w:jc w:val="left"/>
            </w:pPr>
            <w:r>
              <w:t xml:space="preserve">4 weeks</w:t>
            </w:r>
          </w:p>
        </w:tc>
        <w:tc>
          <w:tcPr/>
          <w:p>
            <w:pPr>
              <w:pStyle w:val="Compact"/>
              <w:jc w:val="left"/>
            </w:pPr>
            <w:r>
              <w:t xml:space="preserve">1,10,000 / week</w:t>
            </w:r>
          </w:p>
        </w:tc>
        <w:tc>
          <w:tcPr/>
          <w:p>
            <w:pPr>
              <w:pStyle w:val="Compact"/>
              <w:jc w:val="left"/>
            </w:pPr>
            <w:r>
              <w:t xml:space="preserve">4,40,000</w:t>
            </w:r>
          </w:p>
        </w:tc>
      </w:tr>
      <w:tr>
        <w:tc>
          <w:tcPr/>
          <w:p>
            <w:pPr>
              <w:pStyle w:val="Compact"/>
              <w:jc w:val="left"/>
            </w:pPr>
            <w:r>
              <w:t xml:space="preserve">3</w:t>
            </w:r>
          </w:p>
        </w:tc>
        <w:tc>
          <w:tcPr/>
          <w:p>
            <w:pPr>
              <w:pStyle w:val="Compact"/>
              <w:jc w:val="left"/>
            </w:pPr>
            <w:r>
              <w:t xml:space="preserve">On-site supervision and commissioning support at the</w:t>
            </w:r>
            <w:r>
              <w:t xml:space="preserve"> </w:t>
            </w:r>
            <w:r>
              <w:t xml:space="preserve">India Bangalore</w:t>
            </w:r>
            <w:r>
              <w:t xml:space="preserve"> </w:t>
            </w:r>
            <w:r>
              <w:t xml:space="preserve">plant facility, including safety audits and environmental compliance verification</w:t>
            </w:r>
          </w:p>
        </w:tc>
        <w:tc>
          <w:tcPr/>
          <w:p>
            <w:pPr>
              <w:pStyle w:val="Compact"/>
              <w:jc w:val="left"/>
            </w:pPr>
            <w:r>
              <w:t xml:space="preserve">8 weeks</w:t>
            </w:r>
          </w:p>
        </w:tc>
        <w:tc>
          <w:tcPr/>
          <w:p>
            <w:pPr>
              <w:pStyle w:val="Compact"/>
              <w:jc w:val="left"/>
            </w:pPr>
            <w:r>
              <w:t xml:space="preserve">1,35,000 / week</w:t>
            </w:r>
          </w:p>
        </w:tc>
        <w:tc>
          <w:tcPr/>
          <w:p>
            <w:pPr>
              <w:pStyle w:val="Compact"/>
              <w:jc w:val="left"/>
            </w:pPr>
            <w:r>
              <w:t xml:space="preserve">10,80,000</w:t>
            </w:r>
          </w:p>
        </w:tc>
      </w:tr>
      <w:tr>
        <w:tc>
          <w:tcPr/>
          <w:p>
            <w:pPr>
              <w:pStyle w:val="Compact"/>
              <w:jc w:val="left"/>
            </w:pPr>
            <w:r>
              <w:t xml:space="preserve">4</w:t>
            </w:r>
          </w:p>
        </w:tc>
        <w:tc>
          <w:tcPr/>
          <w:p>
            <w:pPr>
              <w:pStyle w:val="Compact"/>
              <w:jc w:val="left"/>
            </w:pPr>
            <w:r>
              <w:t xml:space="preserve">Preparation of operating procedures, SOPs, and training of plant operators by the</w:t>
            </w:r>
            <w:r>
              <w:t xml:space="preserve"> </w:t>
            </w:r>
            <w:r>
              <w:t xml:space="preserve">Chemical Engineer</w:t>
            </w:r>
          </w:p>
        </w:tc>
        <w:tc>
          <w:tcPr/>
          <w:p>
            <w:pPr>
              <w:pStyle w:val="Compact"/>
              <w:jc w:val="left"/>
            </w:pPr>
            <w:r>
              <w:t xml:space="preserve">3 weeks</w:t>
            </w:r>
          </w:p>
        </w:tc>
        <w:tc>
          <w:tcPr/>
          <w:p>
            <w:pPr>
              <w:pStyle w:val="Compact"/>
              <w:jc w:val="left"/>
            </w:pPr>
            <w:r>
              <w:t xml:space="preserve">95,000 / week</w:t>
            </w:r>
          </w:p>
        </w:tc>
        <w:tc>
          <w:tcPr/>
          <w:p>
            <w:pPr>
              <w:pStyle w:val="Compact"/>
              <w:jc w:val="left"/>
            </w:pPr>
            <w:r>
              <w:t xml:space="preserve">2,85,000</w:t>
            </w:r>
          </w:p>
        </w:tc>
      </w:tr>
      <w:tr>
        <w:tc>
          <w:tcPr/>
          <w:p>
            <w:pPr>
              <w:pStyle w:val="Compact"/>
              <w:jc w:val="left"/>
            </w:pPr>
            <w:r>
              <w:t xml:space="preserve">5</w:t>
            </w:r>
          </w:p>
        </w:tc>
        <w:tc>
          <w:tcPr/>
          <w:p>
            <w:pPr>
              <w:pStyle w:val="Compact"/>
              <w:jc w:val="left"/>
            </w:pPr>
            <w:r>
              <w:t xml:space="preserve">Final performance guarantee testing, punch-list resolution, and handover documentation</w:t>
            </w:r>
          </w:p>
        </w:tc>
        <w:tc>
          <w:tcPr/>
          <w:p>
            <w:pPr>
              <w:pStyle w:val="Compact"/>
              <w:jc w:val="left"/>
            </w:pPr>
            <w:r>
              <w:t xml:space="preserve">2 weeks</w:t>
            </w:r>
          </w:p>
        </w:tc>
        <w:tc>
          <w:tcPr/>
          <w:p>
            <w:pPr>
              <w:pStyle w:val="Compact"/>
              <w:jc w:val="left"/>
            </w:pPr>
            <w:r>
              <w:t xml:space="preserve">1,00,000 / week</w:t>
            </w:r>
          </w:p>
        </w:tc>
        <w:tc>
          <w:tcPr/>
          <w:p>
            <w:pPr>
              <w:pStyle w:val="Compact"/>
              <w:jc w:val="left"/>
            </w:pPr>
            <w:r>
              <w:t xml:space="preserve">2,00,000</w:t>
            </w:r>
          </w:p>
        </w:tc>
      </w:tr>
      <w:tr>
        <w:tc>
          <w:tcPr>
            <w:gridSpan w:val="4"/>
          </w:tcPr>
          <w:p>
            <w:pPr>
              <w:pStyle w:val="Compact"/>
              <w:jc w:val="right"/>
            </w:pPr>
            <w:r>
              <w:t xml:space="preserve">Subtotal (INR)</w:t>
            </w:r>
          </w:p>
        </w:tc>
        <w:tc>
          <w:tcPr/>
          <w:p>
            <w:pPr>
              <w:pStyle w:val="Compact"/>
              <w:jc w:val="left"/>
            </w:pPr>
            <w:r>
              <w:t xml:space="preserve">27,25,000</w:t>
            </w:r>
          </w:p>
        </w:tc>
      </w:tr>
      <w:tr>
        <w:tc>
          <w:tcPr>
            <w:gridSpan w:val="4"/>
          </w:tcPr>
          <w:p>
            <w:pPr>
              <w:pStyle w:val="Compact"/>
              <w:jc w:val="right"/>
            </w:pPr>
            <w:r>
              <w:t xml:space="preserve">GST @ 18% (as applicable in India Bangalore jurisdiction)</w:t>
            </w:r>
          </w:p>
        </w:tc>
        <w:tc>
          <w:tcPr/>
          <w:p>
            <w:pPr>
              <w:pStyle w:val="Compact"/>
              <w:jc w:val="left"/>
            </w:pPr>
            <w:r>
              <w:t xml:space="preserve">4,90,500</w:t>
            </w:r>
          </w:p>
        </w:tc>
      </w:tr>
      <w:tr>
        <w:tc>
          <w:tcPr>
            <w:gridSpan w:val="4"/>
          </w:tcPr>
          <w:p>
            <w:pPr>
              <w:pStyle w:val="Compact"/>
              <w:jc w:val="right"/>
            </w:pPr>
            <w:r>
              <w:t xml:space="preserve">Grand Total (INR)</w:t>
            </w:r>
          </w:p>
        </w:tc>
        <w:tc>
          <w:tcPr/>
          <w:p>
            <w:pPr>
              <w:pStyle w:val="Compact"/>
              <w:jc w:val="left"/>
            </w:pPr>
            <w:r>
              <w:t xml:space="preserve">32,15,500</w:t>
            </w:r>
          </w:p>
        </w:tc>
      </w:tr>
    </w:tbl>
    <w:p>
      <w:pPr>
        <w:pStyle w:val="BodyText"/>
      </w:pPr>
      <w:r>
        <w:t xml:space="preserve">4. Terms and Conditions</w:t>
      </w:r>
    </w:p>
    <w:p>
      <w:pPr>
        <w:numPr>
          <w:ilvl w:val="0"/>
          <w:numId w:val="1001"/>
        </w:numPr>
        <w:pStyle w:val="Compact"/>
      </w:pPr>
      <w:r>
        <w:t xml:space="preserve">This Purchase Order shall be governed by and construed in accordance with the laws of the Republic of India, with jurisdiction vested in the courts of</w:t>
      </w:r>
      <w:r>
        <w:t xml:space="preserve"> </w:t>
      </w:r>
      <w:r>
        <w:t xml:space="preserve">India Bangalore</w:t>
      </w:r>
      <w:r>
        <w:t xml:space="preserve">, Karnataka.</w:t>
      </w:r>
    </w:p>
    <w:p>
      <w:pPr>
        <w:numPr>
          <w:ilvl w:val="0"/>
          <w:numId w:val="1001"/>
        </w:numPr>
        <w:pStyle w:val="Compact"/>
      </w:pPr>
      <w:r>
        <w:t xml:space="preserve">The</w:t>
      </w:r>
      <w:r>
        <w:t xml:space="preserve"> </w:t>
      </w:r>
      <w:r>
        <w:t xml:space="preserve">Chemical Engineer</w:t>
      </w:r>
      <w:r>
        <w:t xml:space="preserve"> </w:t>
      </w:r>
      <w:r>
        <w:t xml:space="preserve">shall comply with all applicable regulations of the Karnataka State Pollution Control Board, the Directorate General of Factory Advice Service and Labour Institutes (DGFASLI), and the Central Pollution Control Board (CPCB) while performing duties at the</w:t>
      </w:r>
      <w:r>
        <w:t xml:space="preserve"> </w:t>
      </w:r>
      <w:r>
        <w:t xml:space="preserve">India Bangalore</w:t>
      </w:r>
      <w:r>
        <w:t xml:space="preserve"> </w:t>
      </w:r>
      <w:r>
        <w:t xml:space="preserve">site.</w:t>
      </w:r>
    </w:p>
    <w:p>
      <w:pPr>
        <w:numPr>
          <w:ilvl w:val="0"/>
          <w:numId w:val="1001"/>
        </w:numPr>
        <w:pStyle w:val="Compact"/>
      </w:pPr>
      <w:r>
        <w:t xml:space="preserve">Payment shall be made in monthly installments against certified progress reports submitted by the</w:t>
      </w:r>
      <w:r>
        <w:t xml:space="preserve"> </w:t>
      </w:r>
      <w:r>
        <w:t xml:space="preserve">Chemical Engineer</w:t>
      </w:r>
      <w:r>
        <w:t xml:space="preserve">. Each installment shall be processed within 30 days of receipt of a valid tax invoice.</w:t>
      </w:r>
    </w:p>
    <w:p>
      <w:pPr>
        <w:numPr>
          <w:ilvl w:val="0"/>
          <w:numId w:val="1001"/>
        </w:numPr>
        <w:pStyle w:val="Compact"/>
      </w:pPr>
      <w:r>
        <w:t xml:space="preserve">The</w:t>
      </w:r>
      <w:r>
        <w:t xml:space="preserve"> </w:t>
      </w:r>
      <w:r>
        <w:t xml:space="preserve">Chemical Engineer</w:t>
      </w:r>
      <w:r>
        <w:t xml:space="preserve"> </w:t>
      </w:r>
      <w:r>
        <w:t xml:space="preserve">shall maintain professional indemnity insurance with a minimum coverage of INR 50,00,000 for the entire duration of this Purchase Order.</w:t>
      </w:r>
    </w:p>
    <w:p>
      <w:pPr>
        <w:numPr>
          <w:ilvl w:val="0"/>
          <w:numId w:val="1001"/>
        </w:numPr>
        <w:pStyle w:val="Compact"/>
      </w:pPr>
      <w:r>
        <w:t xml:space="preserve">All deliverables, including process designs, P&amp;IDs, reports, and training materials, shall be the exclusive intellectual property of Deccan Process Industries Pvt. Ltd. upon full payment.</w:t>
      </w:r>
    </w:p>
    <w:p>
      <w:pPr>
        <w:numPr>
          <w:ilvl w:val="0"/>
          <w:numId w:val="1001"/>
        </w:numPr>
        <w:pStyle w:val="Compact"/>
      </w:pPr>
      <w:r>
        <w:t xml:space="preserve">The</w:t>
      </w:r>
      <w:r>
        <w:t xml:space="preserve"> </w:t>
      </w:r>
      <w:r>
        <w:t xml:space="preserve">Chemical Engineer</w:t>
      </w:r>
      <w:r>
        <w:t xml:space="preserve"> </w:t>
      </w:r>
      <w:r>
        <w:t xml:space="preserve">shall report to the Project Manager at the</w:t>
      </w:r>
      <w:r>
        <w:t xml:space="preserve"> </w:t>
      </w:r>
      <w:r>
        <w:t xml:space="preserve">India Bangalore</w:t>
      </w:r>
      <w:r>
        <w:t xml:space="preserve"> </w:t>
      </w:r>
      <w:r>
        <w:t xml:space="preserve">facility on a minimum of four (4) working days per week during the on-site phases of this engagement.</w:t>
      </w:r>
    </w:p>
    <w:p>
      <w:pPr>
        <w:numPr>
          <w:ilvl w:val="0"/>
          <w:numId w:val="1001"/>
        </w:numPr>
        <w:pStyle w:val="Compact"/>
      </w:pPr>
      <w:r>
        <w:t xml:space="preserve">Any variation in scope exceeding 10% of the original Purchase Order value shall require a written amendment signed by both parties before execution.</w:t>
      </w:r>
    </w:p>
    <w:p>
      <w:pPr>
        <w:numPr>
          <w:ilvl w:val="0"/>
          <w:numId w:val="1001"/>
        </w:numPr>
        <w:pStyle w:val="Compact"/>
      </w:pPr>
      <w:r>
        <w:t xml:space="preserve">The</w:t>
      </w:r>
      <w:r>
        <w:t xml:space="preserve"> </w:t>
      </w:r>
      <w:r>
        <w:t xml:space="preserve">Chemical Engineer</w:t>
      </w:r>
      <w:r>
        <w:t xml:space="preserve"> </w:t>
      </w:r>
      <w:r>
        <w:t xml:space="preserve">shall adhere to the site safety protocols, PPE requirements, and environmental management plans in force at the</w:t>
      </w:r>
      <w:r>
        <w:t xml:space="preserve"> </w:t>
      </w:r>
      <w:r>
        <w:t xml:space="preserve">India Bangalore</w:t>
      </w:r>
      <w:r>
        <w:t xml:space="preserve"> </w:t>
      </w:r>
      <w:r>
        <w:t xml:space="preserve">plant at all times.</w:t>
      </w:r>
    </w:p>
    <w:p>
      <w:pPr>
        <w:numPr>
          <w:ilvl w:val="0"/>
          <w:numId w:val="1001"/>
        </w:numPr>
        <w:pStyle w:val="Compact"/>
      </w:pPr>
      <w:r>
        <w:t xml:space="preserve">Termination may be effected by either party with thirty (30) days' written notice. In the event of termination, the</w:t>
      </w:r>
      <w:r>
        <w:t xml:space="preserve"> </w:t>
      </w:r>
      <w:r>
        <w:t xml:space="preserve">Chemical Engineer</w:t>
      </w:r>
      <w:r>
        <w:t xml:space="preserve"> </w:t>
      </w:r>
      <w:r>
        <w:t xml:space="preserve">shall be compensated for all work satisfactorily completed up to the date of termination as per this Purchase Order.</w:t>
      </w:r>
    </w:p>
    <w:p>
      <w:pPr>
        <w:numPr>
          <w:ilvl w:val="0"/>
          <w:numId w:val="1001"/>
        </w:numPr>
        <w:pStyle w:val="Compact"/>
      </w:pPr>
      <w:r>
        <w:t xml:space="preserve">All disputes arising under this Purchase Order shall first be attempted to be resolved through amicable negotiation. Failing resolution within 30 days, the matter shall be referred to arbitration in</w:t>
      </w:r>
      <w:r>
        <w:t xml:space="preserve"> </w:t>
      </w:r>
      <w:r>
        <w:t xml:space="preserve">India Bangalore</w:t>
      </w:r>
      <w:r>
        <w:t xml:space="preserve"> </w:t>
      </w:r>
      <w:r>
        <w:t xml:space="preserve">in accordance with the Arbitration and Conciliation Act, 1996.</w:t>
      </w:r>
    </w:p>
    <w:p>
      <w:pPr>
        <w:pStyle w:val="FirstParagraph"/>
      </w:pPr>
      <w:r>
        <w:t xml:space="preserve">5. Commencement and Delivery Schedule</w:t>
      </w:r>
    </w:p>
    <w:p>
      <w:pPr>
        <w:pStyle w:val="BodyText"/>
      </w:pPr>
      <w:r>
        <w:t xml:space="preserve">Work under this Purchase Order shall commence on</w:t>
      </w:r>
      <w:r>
        <w:t xml:space="preserve"> </w:t>
      </w:r>
      <w:r>
        <w:rPr>
          <w:bCs/>
          <w:b/>
        </w:rPr>
        <w:t xml:space="preserve">01 July 2025</w:t>
      </w:r>
      <w:r>
        <w:t xml:space="preserve"> </w:t>
      </w:r>
      <w:r>
        <w:t xml:space="preserve">at the Deccan Process Industries facility, Peenya Industrial Area,</w:t>
      </w:r>
      <w:r>
        <w:t xml:space="preserve"> </w:t>
      </w:r>
      <w:r>
        <w:t xml:space="preserve">India Bangalore</w:t>
      </w:r>
      <w:r>
        <w:t xml:space="preserve">. The</w:t>
      </w:r>
      <w:r>
        <w:t xml:space="preserve"> </w:t>
      </w:r>
      <w:r>
        <w:t xml:space="preserve">Chemical Engineer</w:t>
      </w:r>
      <w:r>
        <w:t xml:space="preserve"> </w:t>
      </w:r>
      <w:r>
        <w:t xml:space="preserve">is expected to complete all deliverables and submit the final handover package by</w:t>
      </w:r>
      <w:r>
        <w:t xml:space="preserve"> </w:t>
      </w:r>
      <w:r>
        <w:rPr>
          <w:bCs/>
          <w:b/>
        </w:rPr>
        <w:t xml:space="preserve">30 November 2025</w:t>
      </w:r>
      <w:r>
        <w:t xml:space="preserve">. A detailed milestone schedule is attached hereto as Annexure-A and forms an integral part of this Purchase Order.</w:t>
      </w:r>
    </w:p>
    <w:p>
      <w:pPr>
        <w:pStyle w:val="BodyText"/>
      </w:pPr>
      <w:r>
        <w:t xml:space="preserve">6. Acceptance and Authorization</w:t>
      </w:r>
    </w:p>
    <w:p>
      <w:pPr>
        <w:pStyle w:val="BodyText"/>
      </w:pPr>
      <w:r>
        <w:t xml:space="preserve">By signing below, both parties acknowledge that this Purchase Order constitutes a binding agreement for the engagement of the</w:t>
      </w:r>
      <w:r>
        <w:t xml:space="preserve"> </w:t>
      </w:r>
      <w:r>
        <w:t xml:space="preserve">Chemical Engineer</w:t>
      </w:r>
      <w:r>
        <w:t xml:space="preserve"> </w:t>
      </w:r>
      <w:r>
        <w:t xml:space="preserve">for the specified services at the</w:t>
      </w:r>
      <w:r>
        <w:t xml:space="preserve"> </w:t>
      </w:r>
      <w:r>
        <w:t xml:space="preserve">India Bangalore</w:t>
      </w:r>
      <w:r>
        <w:t xml:space="preserve"> </w:t>
      </w:r>
      <w:r>
        <w:t xml:space="preserve">facility, and all terms herein are accepted in full.</w:t>
      </w:r>
    </w:p>
    <w:p>
      <w:pPr>
        <w:pStyle w:val="BodyText"/>
      </w:pPr>
      <w:r>
        <w:rPr>
          <w:bCs/>
          <w:b/>
        </w:rPr>
        <w:t xml:space="preserve">For and on behalf of Buyer</w:t>
      </w:r>
      <w:r>
        <w:br/>
      </w:r>
      <w:r>
        <w:t xml:space="preserve">Deccan Process Industries Pvt. Ltd.</w:t>
      </w:r>
      <w:r>
        <w:br/>
      </w:r>
      <w:r>
        <w:br/>
      </w:r>
      <w:r>
        <w:t xml:space="preserve">Name: Mr. Ramesh K. Iyer</w:t>
      </w:r>
      <w:r>
        <w:br/>
      </w:r>
      <w:r>
        <w:t xml:space="preserve">Designation: Director — Procurement</w:t>
      </w:r>
      <w:r>
        <w:br/>
      </w:r>
      <w:r>
        <w:t xml:space="preserve">Date: _______________</w:t>
      </w:r>
    </w:p>
    <w:p>
      <w:pPr>
        <w:pStyle w:val="BodyText"/>
      </w:pPr>
      <w:r>
        <w:rPr>
          <w:bCs/>
          <w:b/>
        </w:rPr>
        <w:t xml:space="preserve">For and on behalf of Seller</w:t>
      </w:r>
      <w:r>
        <w:br/>
      </w:r>
      <w:r>
        <w:t xml:space="preserve">Sharma Process Consulting LLP</w:t>
      </w:r>
      <w:r>
        <w:br/>
      </w:r>
      <w:r>
        <w:br/>
      </w:r>
      <w:r>
        <w:t xml:space="preserve">Name: Dr. Ananya Sharma</w:t>
      </w:r>
      <w:r>
        <w:br/>
      </w:r>
      <w:r>
        <w:t xml:space="preserve">Designation: Principal &amp; Chemical Engineer</w:t>
      </w:r>
      <w:r>
        <w:br/>
      </w:r>
      <w:r>
        <w:t xml:space="preserve">Date: _______________</w:t>
      </w:r>
    </w:p>
    <w:p>
      <w:pPr>
        <w:pStyle w:val="BodyText"/>
      </w:pPr>
      <w:r>
        <w:t xml:space="preserve">This Purchase Order (PO/BLR/CE/2025/04782) is issued for the engagement of a Chemical Engineer for industrial process services at a facility in India Bangalore, Karnataka, India. This document is valid only when signed and stamped by both authorized parties. Unauthorized reproduction or distribution is prohibited. All communications regarding this Purchase Order shall be directed to the procurement department at the India Bangalore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Chemical Engineer Services - India Bangalore</dc:title>
  <dc:creator/>
  <dc:language>en</dc:language>
  <cp:keywords/>
  <dcterms:created xsi:type="dcterms:W3CDTF">2026-10-10T06:23:13Z</dcterms:created>
  <dcterms:modified xsi:type="dcterms:W3CDTF">2026-10-10T06:23:13Z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