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X672bc212a34d23a4032e510a67dbd9c9aa03b6d"/>
    <w:p>
      <w:pPr>
        <w:pStyle w:val="Heading1"/>
      </w:pPr>
      <w:r>
        <w:t xml:space="preserve">Sumitomo Chemical Engineering Solutions Co., Ltd.</w:t>
      </w:r>
    </w:p>
    <w:p>
      <w:pPr>
        <w:pStyle w:val="FirstParagraph"/>
      </w:pPr>
      <w:r>
        <w:t xml:space="preserve">Address: 1-8-3 Higashi-Gotanda, Shinagawa-ku, Tokyo 141-0022, Japan</w:t>
      </w:r>
    </w:p>
    <w:p>
      <w:pPr>
        <w:pStyle w:val="BodyText"/>
      </w:pPr>
      <w:r>
        <w:t xml:space="preserve">Telephone: +81-3-5728-4400 | Fax: +81-3-5728-4499</w:t>
      </w:r>
    </w:p>
    <w:p>
      <w:pPr>
        <w:pStyle w:val="BodyText"/>
      </w:pPr>
      <w:r>
        <w:t xml:space="preserve">Corporate Registration No.: 4010001123456 | Representative: Mr. Kenji Tanaka, President</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PO-2025-JT-CE-00472</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August 2025</w:t>
      </w:r>
    </w:p>
    <w:p>
      <w:pPr>
        <w:pStyle w:val="BodyText"/>
      </w:pPr>
      <w:r>
        <w:rPr>
          <w:bCs/>
          <w:b/>
        </w:rPr>
        <w:t xml:space="preserve">Project Location:</w:t>
      </w:r>
      <w:r>
        <w:t xml:space="preserve"> </w:t>
      </w:r>
      <w:r>
        <w:t xml:space="preserve">Japan Tokyo, Shinagawa-ku Industrial Zone</w:t>
      </w:r>
    </w:p>
    <w:p>
      <w:pPr>
        <w:pStyle w:val="BodyText"/>
      </w:pPr>
      <w:r>
        <w:rPr>
          <w:bCs/>
          <w:b/>
        </w:rPr>
        <w:t xml:space="preserve">Payment Terms:</w:t>
      </w:r>
      <w:r>
        <w:t xml:space="preserve"> </w:t>
      </w:r>
      <w:r>
        <w:t xml:space="preserve">Net 45 days from invoice date</w:t>
      </w:r>
    </w:p>
    <w:p>
      <w:pPr>
        <w:pStyle w:val="BodyText"/>
      </w:pPr>
      <w:r>
        <w:rPr>
          <w:bCs/>
          <w:b/>
        </w:rPr>
        <w:t xml:space="preserve">Currency:</w:t>
      </w:r>
      <w:r>
        <w:t xml:space="preserve"> </w:t>
      </w:r>
      <w:r>
        <w:t xml:space="preserve">Japanese Yen (JPY)</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Kanto Professional Engineering Consultants K.K.</w:t>
      </w:r>
    </w:p>
    <w:p>
      <w:pPr>
        <w:pStyle w:val="BodyText"/>
      </w:pPr>
      <w:r>
        <w:rPr>
          <w:bCs/>
          <w:b/>
        </w:rPr>
        <w:t xml:space="preserve">Address:</w:t>
      </w:r>
      <w:r>
        <w:t xml:space="preserve"> </w:t>
      </w:r>
      <w:r>
        <w:t xml:space="preserve">3-14-7 Roppongi, Minato-ku, Tokyo 106-0032, Japan</w:t>
      </w:r>
    </w:p>
    <w:p>
      <w:pPr>
        <w:pStyle w:val="BodyText"/>
      </w:pPr>
      <w:r>
        <w:rPr>
          <w:bCs/>
          <w:b/>
        </w:rPr>
        <w:t xml:space="preserve">Contact Person:</w:t>
      </w:r>
      <w:r>
        <w:t xml:space="preserve"> </w:t>
      </w:r>
      <w:r>
        <w:t xml:space="preserve">Ms. Yuki Nakamura, Senior Account Manager</w:t>
      </w:r>
    </w:p>
    <w:p>
      <w:pPr>
        <w:pStyle w:val="BodyText"/>
      </w:pPr>
      <w:r>
        <w:rPr>
          <w:bCs/>
          <w:b/>
        </w:rPr>
        <w:t xml:space="preserve">Email:</w:t>
      </w:r>
      <w:r>
        <w:t xml:space="preserve"> </w:t>
      </w:r>
      <w:r>
        <w:t xml:space="preserve">y.nakamura@kantopec.co.jp</w:t>
      </w:r>
    </w:p>
    <w:p>
      <w:pPr>
        <w:pStyle w:val="BodyText"/>
      </w:pPr>
      <w:r>
        <w:rPr>
          <w:bCs/>
          <w:b/>
        </w:rPr>
        <w:t xml:space="preserve">Vendor Registration No.:</w:t>
      </w:r>
      <w:r>
        <w:t xml:space="preserve"> </w:t>
      </w:r>
      <w:r>
        <w:t xml:space="preserve">2010002987654</w:t>
      </w:r>
    </w:p>
    <w:p>
      <w:pPr>
        <w:pStyle w:val="BodyText"/>
      </w:pPr>
      <w:r>
        <w:rPr>
          <w:bCs/>
          <w:b/>
        </w:rPr>
        <w:t xml:space="preserve">Specialty:</w:t>
      </w:r>
      <w:r>
        <w:t xml:space="preserve"> </w:t>
      </w:r>
      <w:r>
        <w:t xml:space="preserve">Chemical Engineer Placement &amp; Technical Consulting</w:t>
      </w:r>
    </w:p>
    <w:bookmarkEnd w:id="22"/>
    <w:p>
      <w:pPr>
        <w:pStyle w:val="BodyText"/>
      </w:pPr>
      <w:r>
        <w:t xml:space="preserve">Line Items – Chemical Engineer Services for Japan Tokyo Operations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Amount (JPY)</w:t>
            </w:r>
          </w:p>
        </w:tc>
      </w:tr>
      <w:tr>
        <w:tc>
          <w:tcPr/>
          <w:p>
            <w:pPr>
              <w:pStyle w:val="Compact"/>
              <w:jc w:val="left"/>
            </w:pPr>
            <w:r>
              <w:t xml:space="preserve">1</w:t>
            </w:r>
          </w:p>
        </w:tc>
        <w:tc>
          <w:tcPr/>
          <w:p>
            <w:pPr>
              <w:pStyle w:val="Compact"/>
              <w:jc w:val="left"/>
            </w:pPr>
            <w:r>
              <w:t xml:space="preserve">Engagement of a Senior Chemical Engineer (minimum 10 years experience) for process design and optimization at the Japan Tokyo manufacturing facility. The Chemical Engineer shall hold a valid Japanese Professional Engineer (Gikai) license and demonstrate expertise in petrochemical and polymer processing systems.</w:t>
            </w:r>
          </w:p>
        </w:tc>
        <w:tc>
          <w:tcPr/>
          <w:p>
            <w:pPr>
              <w:pStyle w:val="Compact"/>
              <w:jc w:val="left"/>
            </w:pPr>
            <w:r>
              <w:t xml:space="preserve">1</w:t>
            </w:r>
          </w:p>
        </w:tc>
        <w:tc>
          <w:tcPr/>
          <w:p>
            <w:pPr>
              <w:pStyle w:val="Compact"/>
              <w:jc w:val="left"/>
            </w:pPr>
            <w:r>
              <w:t xml:space="preserve">Position / 12-month 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Engagement of a Junior Chemical Engineer (minimum 3 years experience) to assist in laboratory analysis, quality control, and safety compliance documentation for the Japan Tokyo plant operations. The Chemical Engineer must be proficient in Japanese industrial safety regulations (JIS standards) and chemical handling protocols.</w:t>
            </w:r>
          </w:p>
        </w:tc>
        <w:tc>
          <w:tcPr/>
          <w:p>
            <w:pPr>
              <w:pStyle w:val="Compact"/>
              <w:jc w:val="left"/>
            </w:pPr>
            <w:r>
              <w:t xml:space="preserve">1</w:t>
            </w:r>
          </w:p>
        </w:tc>
        <w:tc>
          <w:tcPr/>
          <w:p>
            <w:pPr>
              <w:pStyle w:val="Compact"/>
              <w:jc w:val="left"/>
            </w:pPr>
            <w:r>
              <w:t xml:space="preserve">Position / 12-month contract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3</w:t>
            </w:r>
          </w:p>
        </w:tc>
        <w:tc>
          <w:tcPr/>
          <w:p>
            <w:pPr>
              <w:pStyle w:val="Compact"/>
              <w:jc w:val="left"/>
            </w:pPr>
            <w:r>
              <w:t xml:space="preserve">Technical consulting services by a Lead Chemical Engineer for the design review of a new catalytic reactor system to be installed at the Japan Tokyo site. Includes feasibility study, process flow diagrams, heat and mass balance calculations, and a comprehensive risk assessment report compliant with Japan Tokyo metropolitan environmental regulations.</w:t>
            </w:r>
          </w:p>
        </w:tc>
        <w:tc>
          <w:tcPr/>
          <w:p>
            <w:pPr>
              <w:pStyle w:val="Compact"/>
              <w:jc w:val="left"/>
            </w:pPr>
            <w:r>
              <w:t xml:space="preserve">1</w:t>
            </w:r>
          </w:p>
        </w:tc>
        <w:tc>
          <w:tcPr/>
          <w:p>
            <w:pPr>
              <w:pStyle w:val="Compact"/>
              <w:jc w:val="left"/>
            </w:pPr>
            <w:r>
              <w:t xml:space="preserve">Project (lump sum)</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4</w:t>
            </w:r>
          </w:p>
        </w:tc>
        <w:tc>
          <w:tcPr/>
          <w:p>
            <w:pPr>
              <w:pStyle w:val="Compact"/>
              <w:jc w:val="left"/>
            </w:pPr>
            <w:r>
              <w:t xml:space="preserve">Provision of specialized Chemical Engineer training and certification programs for existing Japan Tokyo plant staff. The curriculum shall cover advanced reaction engineering, process safety management (PSM), and regulatory compliance under the Japanese Industrial Safety and Health Act. Minimum 40 hours of instruction per Chemical Engineer trainee.</w:t>
            </w:r>
          </w:p>
        </w:tc>
        <w:tc>
          <w:tcPr/>
          <w:p>
            <w:pPr>
              <w:pStyle w:val="Compact"/>
              <w:jc w:val="left"/>
            </w:pPr>
            <w:r>
              <w:t xml:space="preserve">12</w:t>
            </w:r>
          </w:p>
        </w:tc>
        <w:tc>
          <w:tcPr/>
          <w:p>
            <w:pPr>
              <w:pStyle w:val="Compact"/>
              <w:jc w:val="left"/>
            </w:pPr>
            <w:r>
              <w:t xml:space="preserve">Trainees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Supply and calibration of laboratory instrumentation and analytical equipment (HPLC, GC-MS, FTIR spectrometers) required for the Chemical Engineer team to conduct routine quality assurance testing at the Japan Tokyo facility. Includes installation, commissioning, and a 12-month maintenance contract.</w:t>
            </w:r>
          </w:p>
        </w:tc>
        <w:tc>
          <w:tcPr/>
          <w:p>
            <w:pPr>
              <w:pStyle w:val="Compact"/>
              <w:jc w:val="left"/>
            </w:pPr>
            <w:r>
              <w:t xml:space="preserve">1</w:t>
            </w:r>
          </w:p>
        </w:tc>
        <w:tc>
          <w:tcPr/>
          <w:p>
            <w:pPr>
              <w:pStyle w:val="Compact"/>
              <w:jc w:val="left"/>
            </w:pPr>
            <w:r>
              <w:t xml:space="preserve">Lot</w:t>
            </w:r>
          </w:p>
        </w:tc>
        <w:tc>
          <w:tcPr/>
          <w:p>
            <w:pPr>
              <w:pStyle w:val="Compact"/>
              <w:jc w:val="left"/>
            </w:pPr>
            <w:r>
              <w:t xml:space="preserve">12,300,000</w:t>
            </w:r>
          </w:p>
        </w:tc>
        <w:tc>
          <w:tcPr/>
          <w:p>
            <w:pPr>
              <w:pStyle w:val="Compact"/>
              <w:jc w:val="left"/>
            </w:pPr>
            <w:r>
              <w:t xml:space="preserve">12,300,000</w:t>
            </w:r>
          </w:p>
        </w:tc>
      </w:tr>
      <w:tr>
        <w:tc>
          <w:tcPr/>
          <w:p>
            <w:pPr>
              <w:pStyle w:val="Compact"/>
              <w:jc w:val="left"/>
            </w:pPr>
            <w:r>
              <w:t xml:space="preserve">6</w:t>
            </w:r>
          </w:p>
        </w:tc>
        <w:tc>
          <w:tcPr/>
          <w:p>
            <w:pPr>
              <w:pStyle w:val="Compact"/>
              <w:jc w:val="left"/>
            </w:pPr>
            <w:r>
              <w:t xml:space="preserve">Preparation of a comprehensive Environmental Impact Assessment (EIA) report by a qualified Chemical Engineer, specifically addressing emissions, wastewater treatment, and hazardous material storage for the Japan Tokyo industrial zone. The report must satisfy the requirements of the Tokyo Metropolitan Government Bureau of Industry, Trade and Tourism.</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Visa sponsorship, work permit processing, and relocation assistance for the Senior Chemical Engineer and Junior Chemical Engineer to be assigned to the Japan Tokyo site. Includes translation of credentials, Japanese language proficiency verification, and housing arrangement in the Shinagawa-ku district of Japan Tokyo.</w:t>
            </w:r>
          </w:p>
        </w:tc>
        <w:tc>
          <w:tcPr/>
          <w:p>
            <w:pPr>
              <w:pStyle w:val="Compact"/>
              <w:jc w:val="left"/>
            </w:pPr>
            <w:r>
              <w:t xml:space="preserve">2</w:t>
            </w:r>
          </w:p>
        </w:tc>
        <w:tc>
          <w:tcPr/>
          <w:p>
            <w:pPr>
              <w:pStyle w:val="Compact"/>
              <w:jc w:val="left"/>
            </w:pPr>
            <w:r>
              <w:t xml:space="preserve">Individuals</w:t>
            </w:r>
          </w:p>
        </w:tc>
        <w:tc>
          <w:tcPr/>
          <w:p>
            <w:pPr>
              <w:pStyle w:val="Compact"/>
              <w:jc w:val="left"/>
            </w:pPr>
            <w:r>
              <w:t xml:space="preserve">1,200,000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58,200,000</w:t>
            </w:r>
          </w:p>
        </w:tc>
      </w:tr>
      <w:tr>
        <w:tc>
          <w:tcPr>
            <w:gridSpan w:val="5"/>
          </w:tcPr>
          <w:p>
            <w:pPr>
              <w:pStyle w:val="Compact"/>
              <w:jc w:val="right"/>
            </w:pPr>
            <w:r>
              <w:t xml:space="preserve">Consumption Tax (10% – Japan Tokyo applicable rate):</w:t>
            </w:r>
          </w:p>
        </w:tc>
        <w:tc>
          <w:tcPr/>
          <w:p>
            <w:pPr>
              <w:pStyle w:val="Compact"/>
              <w:jc w:val="left"/>
            </w:pPr>
            <w:r>
              <w:t xml:space="preserve">5,820,000</w:t>
            </w:r>
          </w:p>
        </w:tc>
      </w:tr>
      <w:tr>
        <w:tc>
          <w:tcPr>
            <w:gridSpan w:val="5"/>
          </w:tcPr>
          <w:p>
            <w:pPr>
              <w:pStyle w:val="Compact"/>
              <w:jc w:val="right"/>
            </w:pPr>
            <w:r>
              <w:t xml:space="preserve">Grand Total (JPY):</w:t>
            </w:r>
          </w:p>
        </w:tc>
        <w:tc>
          <w:tcPr/>
          <w:p>
            <w:pPr>
              <w:pStyle w:val="Compact"/>
              <w:jc w:val="left"/>
            </w:pPr>
            <w:r>
              <w:t xml:space="preserve">64,020,000</w:t>
            </w:r>
          </w:p>
        </w:tc>
      </w:tr>
    </w:tbl>
    <w:p>
      <w:pPr>
        <w:pStyle w:val="BodyText"/>
      </w:pPr>
      <w:r>
        <w:t xml:space="preserve">Terms and Conditions</w:t>
      </w:r>
    </w:p>
    <w:p>
      <w:pPr>
        <w:numPr>
          <w:ilvl w:val="0"/>
          <w:numId w:val="1001"/>
        </w:numPr>
        <w:pStyle w:val="Compact"/>
      </w:pPr>
      <w:r>
        <w:t xml:space="preserve">This Purchase Order is issued by Sumitomo Chemical Engineering Solutions Co., Ltd. for the procurement of Chemical Engineer professional services and related technical deliverables to be performed at the company's operational facility located in Japan Tokyo, Shinagawa-ku. All services referenced in this Purchase Order shall be executed in strict accordance with the specifications outlined herein and applicable Japanese national and metropolitan regulations.</w:t>
      </w:r>
    </w:p>
    <w:p>
      <w:pPr>
        <w:numPr>
          <w:ilvl w:val="0"/>
          <w:numId w:val="1001"/>
        </w:numPr>
        <w:pStyle w:val="Compact"/>
      </w:pPr>
      <w:r>
        <w:t xml:space="preserve">The vendor, Kanto Professional Engineering Consultants K.K., warrants that every Chemical Engineer assigned under this Purchase Order shall possess the requisite academic qualifications (Bachelor's degree or higher in Chemical Engineering from an accredited institution), valid professional licensure in Japan, and a minimum of the experience levels specified in the respective line items. The vendor shall provide certified copies of all credentials prior to the commencement date.</w:t>
      </w:r>
    </w:p>
    <w:p>
      <w:pPr>
        <w:numPr>
          <w:ilvl w:val="0"/>
          <w:numId w:val="1001"/>
        </w:numPr>
        <w:pStyle w:val="Compact"/>
      </w:pPr>
      <w:r>
        <w:t xml:space="preserve">All work performed by the Chemical Engineer team at the Japan Tokyo facility shall comply with the Japanese Industrial Safety and Health Act, the Act on the Regulation of Storage and Transport of Chemical Substances, and all applicable Tokyo Metropolitan Government environmental and occupational safety ordinances. The Chemical Engineer shall maintain full compliance throughout the contract duration.</w:t>
      </w:r>
    </w:p>
    <w:p>
      <w:pPr>
        <w:numPr>
          <w:ilvl w:val="0"/>
          <w:numId w:val="1001"/>
        </w:numPr>
        <w:pStyle w:val="Compact"/>
      </w:pPr>
      <w:r>
        <w:t xml:space="preserve">Payment shall be made in Japanese Yen (JPY) via bank transfer to the vendor's designated account in Japan Tokyo within forty-five (45) calendar days of receipt of a valid invoice. Invoices must reference this Purchase Order number (PO-2025-JT-CE-00472) and include the vendor's consumption tax registration number.</w:t>
      </w:r>
    </w:p>
    <w:p>
      <w:pPr>
        <w:numPr>
          <w:ilvl w:val="0"/>
          <w:numId w:val="1001"/>
        </w:numPr>
        <w:pStyle w:val="Compact"/>
      </w:pPr>
      <w:r>
        <w:t xml:space="preserve">The vendor shall provide a detailed progress report to the purchasing department every thirty (30) days, outlining the activities completed by the Chemical Engineer team, any deviations from the project schedule, and anticipated milestones for the Japan Tokyo site. Failure to submit timely reports may result in a service credit of 0.5% of the monthly contract value per day of delay.</w:t>
      </w:r>
    </w:p>
    <w:p>
      <w:pPr>
        <w:numPr>
          <w:ilvl w:val="0"/>
          <w:numId w:val="1001"/>
        </w:numPr>
        <w:pStyle w:val="Compact"/>
      </w:pPr>
      <w:r>
        <w:t xml:space="preserve">Intellectual property developed by the Chemical Engineer during the course of this engagement, including but not limited to process designs, optimization algorithms, and proprietary formulations created for the Japan Tokyo facility, shall be the sole property of Sumitomo Chemical Engineering Solutions Co., Ltd. The vendor and the Chemical Engineer shall execute a non-disclosure agreement (NDA) prior to commencing work.</w:t>
      </w:r>
    </w:p>
    <w:p>
      <w:pPr>
        <w:numPr>
          <w:ilvl w:val="0"/>
          <w:numId w:val="1001"/>
        </w:numPr>
        <w:pStyle w:val="Compact"/>
      </w:pPr>
      <w:r>
        <w:t xml:space="preserve">This Purchase Order is governed by the laws of Japan. Any disputes arising from the interpretation or performance of this Purchase Order shall be resolved through arbitration in Japan Tokyo under the rules of the Japan Commercial Arbitration Association (JCAA).</w:t>
      </w:r>
    </w:p>
    <w:p>
      <w:pPr>
        <w:numPr>
          <w:ilvl w:val="0"/>
          <w:numId w:val="1001"/>
        </w:numPr>
        <w:pStyle w:val="Compact"/>
      </w:pPr>
      <w:r>
        <w:t xml:space="preserve">The vendor shall maintain comprehensive professional liability insurance with a minimum coverage of JPY 100,000,000 for all Chemical Engineer personnel operating at the Japan Tokyo site. Certificates of insurance shall be provided upon request.</w:t>
      </w:r>
    </w:p>
    <w:p>
      <w:pPr>
        <w:numPr>
          <w:ilvl w:val="0"/>
          <w:numId w:val="1001"/>
        </w:numPr>
        <w:pStyle w:val="Compact"/>
      </w:pPr>
      <w:r>
        <w:t xml:space="preserve">Either party may terminate this Purchase Order with thirty (30) days' written notice. In the event of termination, the vendor shall be compensated for all services rendered and materials procured up to the effective date of termination, as verified by the Chemical Engineer's documented work logs.</w:t>
      </w:r>
    </w:p>
    <w:p>
      <w:pPr>
        <w:pStyle w:val="FirstParagraph"/>
      </w:pPr>
      <w:r>
        <w:rPr>
          <w:bCs/>
          <w:b/>
        </w:rPr>
        <w:t xml:space="preserve">Important Note:</w:t>
      </w:r>
      <w:r>
        <w:t xml:space="preserve"> </w:t>
      </w:r>
      <w:r>
        <w:t xml:space="preserve">This Purchase Order is specifically tailored for operations within the Japan Tokyo metropolitan area. All Chemical Engineer personnel must be physically present at the designated Japan Tokyo facility during standard business hours (08:30–17:30 JST, Monday through Friday). Remote work arrangements for the Chemical Engineer role require prior written approval from the site director. The vendor acknowledges that Japan Tokyo municipal regulations regarding chemical storage, ventilation, and emergency response apply to all activities conducted under this Purchase Order.</w:t>
      </w:r>
    </w:p>
    <w:p>
      <w:pPr>
        <w:pStyle w:val="BodyText"/>
      </w:pPr>
      <w:r>
        <w:t xml:space="preserve">Authorization and Acceptance</w:t>
      </w:r>
    </w:p>
    <w:p>
      <w:pPr>
        <w:pStyle w:val="BodyText"/>
      </w:pPr>
      <w:r>
        <w:rPr>
          <w:bCs/>
          <w:b/>
        </w:rPr>
        <w:t xml:space="preserve">Prepared by (Purchasing Department):</w:t>
      </w:r>
    </w:p>
    <w:p>
      <w:pPr>
        <w:pStyle w:val="BodyText"/>
      </w:pPr>
      <w:r>
        <w:t xml:space="preserve">Mr. Hiroshi Yamamoto, Procurement Manager</w:t>
      </w:r>
    </w:p>
    <w:p>
      <w:pPr>
        <w:pStyle w:val="BodyText"/>
      </w:pPr>
      <w:r>
        <w:t xml:space="preserve">Sumitomo Chemical Engineering Solutions Co., Ltd.</w:t>
      </w:r>
    </w:p>
    <w:p>
      <w:pPr>
        <w:pStyle w:val="BodyText"/>
      </w:pPr>
      <w:r>
        <w:t xml:space="preserve">Date: 15 June 2025</w:t>
      </w:r>
    </w:p>
    <w:p>
      <w:pPr>
        <w:pStyle w:val="BodyText"/>
      </w:pPr>
      <w:r>
        <w:t xml:space="preserve">Signature: ___________________________</w:t>
      </w:r>
    </w:p>
    <w:p>
      <w:pPr>
        <w:pStyle w:val="BodyText"/>
      </w:pPr>
      <w:r>
        <w:rPr>
          <w:bCs/>
          <w:b/>
        </w:rPr>
        <w:t xml:space="preserve">Accepted by (Vendor):</w:t>
      </w:r>
    </w:p>
    <w:p>
      <w:pPr>
        <w:pStyle w:val="BodyText"/>
      </w:pPr>
      <w:r>
        <w:t xml:space="preserve">Ms. Yuki Nakamura, Senior Account Manager</w:t>
      </w:r>
    </w:p>
    <w:p>
      <w:pPr>
        <w:pStyle w:val="BodyText"/>
      </w:pPr>
      <w:r>
        <w:t xml:space="preserve">Kanto Professional Engineering Consultants K.K.</w:t>
      </w:r>
    </w:p>
    <w:p>
      <w:pPr>
        <w:pStyle w:val="BodyText"/>
      </w:pPr>
      <w:r>
        <w:t xml:space="preserve">Date: _______________</w:t>
      </w:r>
    </w:p>
    <w:p>
      <w:pPr>
        <w:pStyle w:val="BodyText"/>
      </w:pPr>
      <w:r>
        <w:t xml:space="preserve">Signature: ___________________________</w:t>
      </w:r>
    </w:p>
    <w:p>
      <w:pPr>
        <w:pStyle w:val="BodyText"/>
      </w:pPr>
      <w:r>
        <w:t xml:space="preserve">This Purchase Order document (PO-2025-JT-CE-00472) is the property of Sumitomo Chemical Engineering Solutions Co., Ltd. and is intended solely for the procurement of Chemical Engineer services in Japan Tokyo. Unauthorized reproduction or distribution is prohibited. Document generated in accordance with Japanese commercial transaction standards.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Japan Tokyo</dc:title>
  <dc:creator/>
  <dc:language>en</dc:language>
  <cp:keywords/>
  <dcterms:created xsi:type="dcterms:W3CDTF">2026-10-10T10:20:25Z</dcterms:created>
  <dcterms:modified xsi:type="dcterms:W3CDTF">2026-10-10T10:20:25Z</dcterms:modified>
</cp:coreProperties>
</file>

<file path=docProps/custom.xml><?xml version="1.0" encoding="utf-8"?>
<Properties xmlns="http://schemas.openxmlformats.org/officeDocument/2006/custom-properties" xmlns:vt="http://schemas.openxmlformats.org/officeDocument/2006/docPropsVTypes"/>
</file>