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t xml:space="preserve">Procurement of Professional Chemical Engineer Services</w:t>
      </w:r>
    </w:p>
    <w:p>
      <w:pPr>
        <w:pStyle w:val="BodyText"/>
      </w:pPr>
      <w:r>
        <w:t xml:space="preserve">Abuja, FCT, Nigeria</w:t>
      </w:r>
    </w:p>
    <w:bookmarkEnd w:id="20"/>
    <w:p>
      <w:pPr>
        <w:pStyle w:val="BodyText"/>
      </w:pPr>
      <w:r>
        <w:t xml:space="preserve">Purchase Order No.: PO/ABJ/CE/2025/0047</w:t>
      </w:r>
    </w:p>
    <w:tbl>
      <w:tblPr>
        <w:tblStyle w:val="Table"/>
        <w:tblW w:type="auto" w:w="0"/>
        <w:tblLook w:firstRow="1" w:lastRow="0" w:firstColumn="0" w:lastColumn="0" w:noHBand="0" w:noVBand="0" w:val="0020"/>
      </w:tblPr>
      <w:tblGrid>
        <w:gridCol w:w="3960"/>
        <w:gridCol w:w="3960"/>
      </w:tblGrid>
      <w:tr>
        <w:trPr>
          <w:tblHeader w:val="true"/>
        </w:trPr>
        <w:tc>
          <w:tcPr>
            <w:gridSpan w:val="2"/>
          </w:tcPr>
          <w:p>
            <w:pPr>
              <w:pStyle w:val="Compact"/>
              <w:jc w:val="left"/>
            </w:pPr>
            <w:r>
              <w:t xml:space="preserve">Purchase Order Details</w:t>
            </w:r>
          </w:p>
        </w:tc>
      </w:tr>
      <w:tr>
        <w:tc>
          <w:tcPr/>
          <w:p>
            <w:pPr>
              <w:pStyle w:val="Compact"/>
              <w:jc w:val="left"/>
            </w:pPr>
            <w:r>
              <w:rPr>
                <w:bCs/>
                <w:b/>
              </w:rPr>
              <w:t xml:space="preserve">Date of Issue:</w:t>
            </w:r>
          </w:p>
        </w:tc>
        <w:tc>
          <w:tcPr/>
          <w:p>
            <w:pPr>
              <w:pStyle w:val="Compact"/>
              <w:jc w:val="left"/>
            </w:pPr>
            <w:r>
              <w:t xml:space="preserve">15th June 2025</w:t>
            </w:r>
          </w:p>
        </w:tc>
      </w:tr>
      <w:tr>
        <w:tc>
          <w:tcPr/>
          <w:p>
            <w:pPr>
              <w:pStyle w:val="Compact"/>
              <w:jc w:val="left"/>
            </w:pPr>
            <w:r>
              <w:rPr>
                <w:bCs/>
                <w:b/>
              </w:rPr>
              <w:t xml:space="preserve">Required Delivery / Commencement Date:</w:t>
            </w:r>
          </w:p>
        </w:tc>
        <w:tc>
          <w:tcPr/>
          <w:p>
            <w:pPr>
              <w:pStyle w:val="Compact"/>
              <w:jc w:val="left"/>
            </w:pPr>
            <w:r>
              <w:t xml:space="preserve">1st July 2025</w:t>
            </w:r>
          </w:p>
        </w:tc>
      </w:tr>
      <w:tr>
        <w:tc>
          <w:tcPr/>
          <w:p>
            <w:pPr>
              <w:pStyle w:val="Compact"/>
              <w:jc w:val="left"/>
            </w:pPr>
            <w:r>
              <w:rPr>
                <w:bCs/>
                <w:b/>
              </w:rPr>
              <w:t xml:space="preserve">Project Location:</w:t>
            </w:r>
          </w:p>
        </w:tc>
        <w:tc>
          <w:tcPr/>
          <w:p>
            <w:pPr>
              <w:pStyle w:val="Compact"/>
              <w:jc w:val="left"/>
            </w:pPr>
            <w:r>
              <w:t xml:space="preserve">Plot 12, Aminu Kano Crescent, Wuse II, Abuja, FCT, Nigeria</w:t>
            </w:r>
          </w:p>
        </w:tc>
      </w:tr>
      <w:tr>
        <w:tc>
          <w:tcPr/>
          <w:p>
            <w:pPr>
              <w:pStyle w:val="Compact"/>
              <w:jc w:val="left"/>
            </w:pPr>
            <w:r>
              <w:rPr>
                <w:bCs/>
                <w:b/>
              </w:rPr>
              <w:t xml:space="preserve">Payment Terms:</w:t>
            </w:r>
          </w:p>
        </w:tc>
        <w:tc>
          <w:tcPr/>
          <w:p>
            <w:pPr>
              <w:pStyle w:val="Compact"/>
              <w:jc w:val="left"/>
            </w:pPr>
            <w:r>
              <w:t xml:space="preserve">Net 30 days from invoice date, payable in Nigerian Naira (NGN)</w:t>
            </w:r>
          </w:p>
        </w:tc>
      </w:tr>
      <w:tr>
        <w:tc>
          <w:tcPr/>
          <w:p>
            <w:pPr>
              <w:pStyle w:val="Compact"/>
              <w:jc w:val="left"/>
            </w:pPr>
            <w:r>
              <w:rPr>
                <w:bCs/>
                <w:b/>
              </w:rPr>
              <w:t xml:space="preserve">Currency:</w:t>
            </w:r>
          </w:p>
        </w:tc>
        <w:tc>
          <w:tcPr/>
          <w:p>
            <w:pPr>
              <w:pStyle w:val="Compact"/>
              <w:jc w:val="left"/>
            </w:pPr>
            <w:r>
              <w:t xml:space="preserve">Nigerian Naira (NGN)</w:t>
            </w:r>
          </w:p>
        </w:tc>
      </w:tr>
    </w:tbl>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Nigerian Industrial Development Corporation (NIDC) – Abuja Operations Division</w:t>
            </w:r>
          </w:p>
        </w:tc>
      </w:tr>
      <w:tr>
        <w:tc>
          <w:tcPr/>
          <w:p>
            <w:pPr>
              <w:pStyle w:val="Compact"/>
              <w:jc w:val="left"/>
            </w:pPr>
            <w:r>
              <w:rPr>
                <w:bCs/>
                <w:b/>
              </w:rPr>
              <w:t xml:space="preserve">Address:</w:t>
            </w:r>
          </w:p>
        </w:tc>
        <w:tc>
          <w:tcPr/>
          <w:p>
            <w:pPr>
              <w:pStyle w:val="Compact"/>
              <w:jc w:val="left"/>
            </w:pPr>
            <w:r>
              <w:t xml:space="preserve">Plot 12, Aminu Kano Crescent, Wuse II, Abuja, FCT, Nigeria</w:t>
            </w:r>
          </w:p>
        </w:tc>
      </w:tr>
      <w:tr>
        <w:tc>
          <w:tcPr/>
          <w:p>
            <w:pPr>
              <w:pStyle w:val="Compact"/>
              <w:jc w:val="left"/>
            </w:pPr>
            <w:r>
              <w:rPr>
                <w:bCs/>
                <w:b/>
              </w:rPr>
              <w:t xml:space="preserve">Contact Person:</w:t>
            </w:r>
          </w:p>
        </w:tc>
        <w:tc>
          <w:tcPr/>
          <w:p>
            <w:pPr>
              <w:pStyle w:val="Compact"/>
              <w:jc w:val="left"/>
            </w:pPr>
            <w:r>
              <w:t xml:space="preserve">Mr. Ibrahim Danjuma, Head of Procurement</w:t>
            </w:r>
          </w:p>
        </w:tc>
      </w:tr>
      <w:tr>
        <w:tc>
          <w:tcPr/>
          <w:p>
            <w:pPr>
              <w:pStyle w:val="Compact"/>
              <w:jc w:val="left"/>
            </w:pPr>
            <w:r>
              <w:rPr>
                <w:bCs/>
                <w:b/>
              </w:rPr>
              <w:t xml:space="preserve">Email:</w:t>
            </w:r>
          </w:p>
        </w:tc>
        <w:tc>
          <w:tcPr/>
          <w:p>
            <w:pPr>
              <w:pStyle w:val="Compact"/>
              <w:jc w:val="left"/>
            </w:pPr>
            <w:r>
              <w:t xml:space="preserve">procurement@nidc-abuja.ng</w:t>
            </w:r>
          </w:p>
        </w:tc>
      </w:tr>
      <w:tr>
        <w:tc>
          <w:tcPr/>
          <w:p>
            <w:pPr>
              <w:pStyle w:val="Compact"/>
              <w:jc w:val="left"/>
            </w:pPr>
            <w:r>
              <w:rPr>
                <w:bCs/>
                <w:b/>
              </w:rPr>
              <w:t xml:space="preserve">Telephone:</w:t>
            </w:r>
          </w:p>
        </w:tc>
        <w:tc>
          <w:tcPr/>
          <w:p>
            <w:pPr>
              <w:pStyle w:val="Compact"/>
              <w:jc w:val="left"/>
            </w:pPr>
            <w:r>
              <w:t xml:space="preserve">+234 (0) 9 123 4567</w:t>
            </w:r>
          </w:p>
        </w:tc>
      </w:tr>
      <w:tr>
        <w:tc>
          <w:tcPr/>
          <w:p>
            <w:pPr>
              <w:pStyle w:val="Compact"/>
              <w:jc w:val="left"/>
            </w:pPr>
            <w:r>
              <w:rPr>
                <w:bCs/>
                <w:b/>
              </w:rPr>
              <w:t xml:space="preserve">RC Number:</w:t>
            </w:r>
          </w:p>
        </w:tc>
        <w:tc>
          <w:tcPr/>
          <w:p>
            <w:pPr>
              <w:pStyle w:val="Compact"/>
              <w:jc w:val="left"/>
            </w:pPr>
            <w:r>
              <w:t xml:space="preserve">RC/0452187</w:t>
            </w:r>
          </w:p>
        </w:tc>
      </w:tr>
    </w:tbl>
    <w:p>
      <w:pPr>
        <w:pStyle w:val="BodyText"/>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Professional Name:</w:t>
            </w:r>
          </w:p>
        </w:tc>
        <w:tc>
          <w:tcPr/>
          <w:p>
            <w:pPr>
              <w:pStyle w:val="Compact"/>
              <w:jc w:val="left"/>
            </w:pPr>
            <w:r>
              <w:t xml:space="preserve">Dr. Adaeze Okonkwo, Chemical Engineer</w:t>
            </w:r>
          </w:p>
        </w:tc>
      </w:tr>
      <w:tr>
        <w:tc>
          <w:tcPr/>
          <w:p>
            <w:pPr>
              <w:pStyle w:val="Compact"/>
              <w:jc w:val="left"/>
            </w:pPr>
            <w:r>
              <w:rPr>
                <w:bCs/>
                <w:b/>
              </w:rPr>
              <w:t xml:space="preserve">Professional Registration:</w:t>
            </w:r>
          </w:p>
        </w:tc>
        <w:tc>
          <w:tcPr/>
          <w:p>
            <w:pPr>
              <w:pStyle w:val="Compact"/>
              <w:jc w:val="left"/>
            </w:pPr>
            <w:r>
              <w:t xml:space="preserve">Coren Registration No. C/ENG/2019/00842, Chemical Engineer, Nigeria</w:t>
            </w:r>
          </w:p>
        </w:tc>
      </w:tr>
      <w:tr>
        <w:tc>
          <w:tcPr/>
          <w:p>
            <w:pPr>
              <w:pStyle w:val="Compact"/>
              <w:jc w:val="left"/>
            </w:pPr>
            <w:r>
              <w:rPr>
                <w:bCs/>
                <w:b/>
              </w:rPr>
              <w:t xml:space="preserve">Address:</w:t>
            </w:r>
          </w:p>
        </w:tc>
        <w:tc>
          <w:tcPr/>
          <w:p>
            <w:pPr>
              <w:pStyle w:val="Compact"/>
              <w:jc w:val="left"/>
            </w:pPr>
            <w:r>
              <w:t xml:space="preserve">14, Gana Street, Maitama, Abuja, FCT, Nigeria</w:t>
            </w:r>
          </w:p>
        </w:tc>
      </w:tr>
      <w:tr>
        <w:tc>
          <w:tcPr/>
          <w:p>
            <w:pPr>
              <w:pStyle w:val="Compact"/>
              <w:jc w:val="left"/>
            </w:pPr>
            <w:r>
              <w:rPr>
                <w:bCs/>
                <w:b/>
              </w:rPr>
              <w:t xml:space="preserve">Email:</w:t>
            </w:r>
          </w:p>
        </w:tc>
        <w:tc>
          <w:tcPr/>
          <w:p>
            <w:pPr>
              <w:pStyle w:val="Compact"/>
              <w:jc w:val="left"/>
            </w:pPr>
            <w:r>
              <w:t xml:space="preserve">a.okonkwo@chemeng-abuja.ng</w:t>
            </w:r>
          </w:p>
        </w:tc>
      </w:tr>
      <w:tr>
        <w:tc>
          <w:tcPr/>
          <w:p>
            <w:pPr>
              <w:pStyle w:val="Compact"/>
              <w:jc w:val="left"/>
            </w:pPr>
            <w:r>
              <w:rPr>
                <w:bCs/>
                <w:b/>
              </w:rPr>
              <w:t xml:space="preserve">Telephone:</w:t>
            </w:r>
          </w:p>
        </w:tc>
        <w:tc>
          <w:tcPr/>
          <w:p>
            <w:pPr>
              <w:pStyle w:val="Compact"/>
              <w:jc w:val="left"/>
            </w:pPr>
            <w:r>
              <w:t xml:space="preserve">+234 (0) 803 556 7890</w:t>
            </w:r>
          </w:p>
        </w:tc>
      </w:tr>
      <w:tr>
        <w:tc>
          <w:tcPr/>
          <w:p>
            <w:pPr>
              <w:pStyle w:val="Compact"/>
              <w:jc w:val="left"/>
            </w:pPr>
            <w:r>
              <w:rPr>
                <w:bCs/>
                <w:b/>
              </w:rPr>
              <w:t xml:space="preserve">Bank Details:</w:t>
            </w:r>
          </w:p>
        </w:tc>
        <w:tc>
          <w:tcPr/>
          <w:p>
            <w:pPr>
              <w:pStyle w:val="Compact"/>
              <w:jc w:val="left"/>
            </w:pPr>
            <w:r>
              <w:t xml:space="preserve">GTBank, Account No. 0123456789, Branch: Wuse II, Abuja</w:t>
            </w:r>
          </w:p>
        </w:tc>
      </w:tr>
    </w:tbl>
    <w:p>
      <w:pPr>
        <w:pStyle w:val="BodyText"/>
      </w:pPr>
      <w:r>
        <w:t xml:space="preserve">3. Scope of Procurement – Chemical Engineer Services</w:t>
      </w:r>
    </w:p>
    <w:p>
      <w:pPr>
        <w:pStyle w:val="BodyText"/>
      </w:pPr>
      <w:r>
        <w:t xml:space="preserve">This Purchase Order is issued by the Nigerian Industrial Development Corporation (NIDC) for the engagement of a qualified</w:t>
      </w:r>
      <w:r>
        <w:t xml:space="preserve"> </w:t>
      </w:r>
      <w:r>
        <w:t xml:space="preserve">Chemical Engineer</w:t>
      </w:r>
      <w:r>
        <w:t xml:space="preserve"> </w:t>
      </w:r>
      <w:r>
        <w:t xml:space="preserve">to provide specialized technical consultancy and process design services for the construction and commissioning of a new petrochemical processing facility located in the Abuja Industrial Estate, FCT, Nigeria. The Chemical Engineer shall be responsible for the following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Process design and engineering of the chemical reaction units for the petrochemical plant, including P&amp;ID drawings, heat and mass balance calculations, and equipment sizing</w:t>
            </w:r>
          </w:p>
        </w:tc>
        <w:tc>
          <w:tcPr/>
          <w:p>
            <w:pPr>
              <w:pStyle w:val="Compact"/>
              <w:jc w:val="left"/>
            </w:pPr>
            <w:r>
              <w:t xml:space="preserve">1 lot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Preparation of the Chemical Process Safety Hazards Analysis (CHAZ) report and compliance documentation in accordance with Nigerian Standards (Nigerian Standards Organisation – NSO) and the Federal Ministry of Environment guidelines applicable in Abuja, FCT</w:t>
            </w:r>
          </w:p>
        </w:tc>
        <w:tc>
          <w:tcPr/>
          <w:p>
            <w:pPr>
              <w:pStyle w:val="Compact"/>
              <w:jc w:val="left"/>
            </w:pPr>
            <w:r>
              <w:t xml:space="preserve">1 report</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3</w:t>
            </w:r>
          </w:p>
        </w:tc>
        <w:tc>
          <w:tcPr/>
          <w:p>
            <w:pPr>
              <w:pStyle w:val="Compact"/>
              <w:jc w:val="left"/>
            </w:pPr>
            <w:r>
              <w:t xml:space="preserve">On-site supervision and technical oversight during the installation and commissioning phase of the chemical processing equipment at the Abuja Industrial Estate facility</w:t>
            </w:r>
          </w:p>
        </w:tc>
        <w:tc>
          <w:tcPr/>
          <w:p>
            <w:pPr>
              <w:pStyle w:val="Compact"/>
              <w:jc w:val="left"/>
            </w:pPr>
            <w:r>
              <w:t xml:space="preserve">120 man-days</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4</w:t>
            </w:r>
          </w:p>
        </w:tc>
        <w:tc>
          <w:tcPr/>
          <w:p>
            <w:pPr>
              <w:pStyle w:val="Compact"/>
              <w:jc w:val="left"/>
            </w:pPr>
            <w:r>
              <w:t xml:space="preserve">Development of the operating procedures manual, training materials, and operator competency assessment framework for plant staff in Abuja</w:t>
            </w:r>
          </w:p>
        </w:tc>
        <w:tc>
          <w:tcPr/>
          <w:p>
            <w:pPr>
              <w:pStyle w:val="Compact"/>
              <w:jc w:val="left"/>
            </w:pPr>
            <w:r>
              <w:t xml:space="preserve">1 set</w:t>
            </w:r>
          </w:p>
        </w:tc>
        <w:tc>
          <w:tcPr/>
          <w:p>
            <w:pPr>
              <w:pStyle w:val="Compact"/>
              <w:jc w:val="left"/>
            </w:pPr>
            <w:r>
              <w:t xml:space="preserve">1,950,000</w:t>
            </w:r>
          </w:p>
        </w:tc>
        <w:tc>
          <w:tcPr/>
          <w:p>
            <w:pPr>
              <w:pStyle w:val="Compact"/>
              <w:jc w:val="left"/>
            </w:pPr>
            <w:r>
              <w:t xml:space="preserve">1,950,000</w:t>
            </w:r>
          </w:p>
        </w:tc>
      </w:tr>
      <w:tr>
        <w:tc>
          <w:tcPr/>
          <w:p>
            <w:pPr>
              <w:pStyle w:val="Compact"/>
              <w:jc w:val="left"/>
            </w:pPr>
            <w:r>
              <w:t xml:space="preserve">5</w:t>
            </w:r>
          </w:p>
        </w:tc>
        <w:tc>
          <w:tcPr/>
          <w:p>
            <w:pPr>
              <w:pStyle w:val="Compact"/>
              <w:jc w:val="left"/>
            </w:pPr>
            <w:r>
              <w:t xml:space="preserve">Environmental impact assessment (EIA) technical review and waste management system design for the Chemical Engineer's process outputs, compliant with the National Environmental Standards and Regulations Enforcement Agency (NESREA) regulations in Nigeria</w:t>
            </w:r>
          </w:p>
        </w:tc>
        <w:tc>
          <w:tcPr/>
          <w:p>
            <w:pPr>
              <w:pStyle w:val="Compact"/>
              <w:jc w:val="left"/>
            </w:pPr>
            <w:r>
              <w:t xml:space="preserve">1 lot</w:t>
            </w:r>
          </w:p>
        </w:tc>
        <w:tc>
          <w:tcPr/>
          <w:p>
            <w:pPr>
              <w:pStyle w:val="Compact"/>
              <w:jc w:val="left"/>
            </w:pPr>
            <w:r>
              <w:t xml:space="preserve">3,200,000</w:t>
            </w:r>
          </w:p>
        </w:tc>
        <w:tc>
          <w:tcPr/>
          <w:p>
            <w:pPr>
              <w:pStyle w:val="Compact"/>
              <w:jc w:val="left"/>
            </w:pPr>
            <w:r>
              <w:t xml:space="preserve">3,200,000</w:t>
            </w:r>
          </w:p>
        </w:tc>
      </w:tr>
      <w:tr>
        <w:tc>
          <w:tcPr>
            <w:gridSpan w:val="4"/>
          </w:tcPr>
          <w:p>
            <w:pPr>
              <w:pStyle w:val="Compact"/>
              <w:jc w:val="left"/>
            </w:pPr>
            <w:r>
              <w:rPr>
                <w:bCs/>
                <w:b/>
              </w:rPr>
              <w:t xml:space="preserve">Subtotal (NGN)</w:t>
            </w:r>
          </w:p>
        </w:tc>
        <w:tc>
          <w:tcPr/>
          <w:p>
            <w:pPr>
              <w:pStyle w:val="Compact"/>
              <w:jc w:val="left"/>
            </w:pPr>
            <w:r>
              <w:rPr>
                <w:bCs/>
                <w:b/>
              </w:rPr>
              <w:t xml:space="preserve">22,650,000</w:t>
            </w:r>
          </w:p>
        </w:tc>
      </w:tr>
      <w:tr>
        <w:tc>
          <w:tcPr>
            <w:gridSpan w:val="4"/>
          </w:tcPr>
          <w:p>
            <w:pPr>
              <w:pStyle w:val="Compact"/>
              <w:jc w:val="left"/>
            </w:pPr>
            <w:r>
              <w:rPr>
                <w:bCs/>
                <w:b/>
              </w:rPr>
              <w:t xml:space="preserve">VAT (7.5%)</w:t>
            </w:r>
          </w:p>
        </w:tc>
        <w:tc>
          <w:tcPr/>
          <w:p>
            <w:pPr>
              <w:pStyle w:val="Compact"/>
              <w:jc w:val="left"/>
            </w:pPr>
            <w:r>
              <w:rPr>
                <w:bCs/>
                <w:b/>
              </w:rPr>
              <w:t xml:space="preserve">1,698,750</w:t>
            </w:r>
          </w:p>
        </w:tc>
      </w:tr>
      <w:tr>
        <w:tc>
          <w:tcPr>
            <w:gridSpan w:val="4"/>
          </w:tcPr>
          <w:p>
            <w:pPr>
              <w:pStyle w:val="Compact"/>
              <w:jc w:val="left"/>
            </w:pPr>
            <w:r>
              <w:rPr>
                <w:bCs/>
                <w:b/>
              </w:rPr>
              <w:t xml:space="preserve">Grand Total (NGN)</w:t>
            </w:r>
          </w:p>
        </w:tc>
        <w:tc>
          <w:tcPr/>
          <w:p>
            <w:pPr>
              <w:pStyle w:val="Compact"/>
              <w:jc w:val="left"/>
            </w:pPr>
            <w:r>
              <w:rPr>
                <w:bCs/>
                <w:b/>
              </w:rPr>
              <w:t xml:space="preserve">24,348,750</w:t>
            </w:r>
          </w:p>
        </w:tc>
      </w:tr>
    </w:tbl>
    <w:p>
      <w:pPr>
        <w:pStyle w:val="BodyText"/>
      </w:pPr>
      <w:r>
        <w:t xml:space="preserve">4. Terms and Conditions of this Purchase Order</w:t>
      </w:r>
    </w:p>
    <w:p>
      <w:pPr>
        <w:numPr>
          <w:ilvl w:val="0"/>
          <w:numId w:val="1001"/>
        </w:numPr>
        <w:pStyle w:val="Compact"/>
      </w:pPr>
      <w:r>
        <w:t xml:space="preserve">This Purchase Order constitutes a binding agreement between the Nigerian Industrial Development Corporation (NIDC) and the named Chemical Engineer for the provision of professional engineering services in Abuja, FCT, Nigeria. Both parties acknowledge and accept all terms herein upon signature.</w:t>
      </w:r>
    </w:p>
    <w:p>
      <w:pPr>
        <w:numPr>
          <w:ilvl w:val="0"/>
          <w:numId w:val="1001"/>
        </w:numPr>
        <w:pStyle w:val="Compact"/>
      </w:pPr>
      <w:r>
        <w:t xml:space="preserve">The Chemical Engineer shall hold a valid registration with the Council for the Regulation of Engineering in Nigeria (COREN) and shall maintain professional indemnity insurance with a minimum coverage of NGN 50,000,000 throughout the duration of this Purchase Order engagement.</w:t>
      </w:r>
    </w:p>
    <w:p>
      <w:pPr>
        <w:numPr>
          <w:ilvl w:val="0"/>
          <w:numId w:val="1001"/>
        </w:numPr>
        <w:pStyle w:val="Compact"/>
      </w:pPr>
      <w:r>
        <w:t xml:space="preserve">All deliverables under this Purchase Order shall be completed in strict compliance with Nigerian industrial standards, the Federal Capital Territory (FCT) Abuja planning regulations, and applicable environmental legislation of the Federal Republic of Nigeria.</w:t>
      </w:r>
    </w:p>
    <w:p>
      <w:pPr>
        <w:numPr>
          <w:ilvl w:val="0"/>
          <w:numId w:val="1001"/>
        </w:numPr>
        <w:pStyle w:val="Compact"/>
      </w:pPr>
      <w:r>
        <w:t xml:space="preserve">Payment shall be made in three (3) tranches: 30% upon execution of this Purchase Order, 40% upon completion of the process design and CHAZ report deliverables, and 30% upon successful commissioning and handover of the facility in Abuja.</w:t>
      </w:r>
    </w:p>
    <w:p>
      <w:pPr>
        <w:numPr>
          <w:ilvl w:val="0"/>
          <w:numId w:val="1001"/>
        </w:numPr>
        <w:pStyle w:val="Compact"/>
      </w:pPr>
      <w:r>
        <w:t xml:space="preserve">The Chemical Engineer shall report directly to the NIDC Project Director stationed at the Abuja Industrial Estate and shall attend weekly progress meetings held every Monday at the NIDC Abuja Operations Division office.</w:t>
      </w:r>
    </w:p>
    <w:p>
      <w:pPr>
        <w:numPr>
          <w:ilvl w:val="0"/>
          <w:numId w:val="1001"/>
        </w:numPr>
        <w:pStyle w:val="Compact"/>
      </w:pPr>
      <w:r>
        <w:t xml:space="preserve">Any variation or amendment to the scope of work defined in this Purchase Order must be documented in a formal Change Order signed by both parties before additional work commences.</w:t>
      </w:r>
    </w:p>
    <w:p>
      <w:pPr>
        <w:numPr>
          <w:ilvl w:val="0"/>
          <w:numId w:val="1001"/>
        </w:numPr>
        <w:pStyle w:val="Compact"/>
      </w:pPr>
      <w:r>
        <w:t xml:space="preserve">The Chemical Engineer shall indemnify the Purchasing Entity against any claims, losses, or damages arising from professional negligence, design errors, or non-compliance with Nigerian engineering and safety standards.</w:t>
      </w:r>
    </w:p>
    <w:p>
      <w:pPr>
        <w:numPr>
          <w:ilvl w:val="0"/>
          <w:numId w:val="1001"/>
        </w:numPr>
        <w:pStyle w:val="Compact"/>
      </w:pPr>
      <w:r>
        <w:t xml:space="preserve">This Purchase Order shall be governed by and construed in accordance with the laws of the Federal Republic of Nigeria. Any disputes arising from this Purchase Order shall be resolved through arbitration in Abuja, FCT, in accordance with the Arbitration and Conciliation Act, Cap A18, Laws of the Federation of Nigeria 2004.</w:t>
      </w:r>
    </w:p>
    <w:p>
      <w:pPr>
        <w:numPr>
          <w:ilvl w:val="0"/>
          <w:numId w:val="1001"/>
        </w:numPr>
        <w:pStyle w:val="Compact"/>
      </w:pPr>
      <w:r>
        <w:t xml:space="preserve">The Chemical Engineer shall not subcontract any portion of the services without prior written consent from the Purchasing Entity. All work shall be performed by the named Chemical Engineer or their directly supervised team based in Abuja.</w:t>
      </w:r>
    </w:p>
    <w:p>
      <w:pPr>
        <w:numPr>
          <w:ilvl w:val="0"/>
          <w:numId w:val="1001"/>
        </w:numPr>
        <w:pStyle w:val="Compact"/>
      </w:pPr>
      <w:r>
        <w:t xml:space="preserve">This Purchase Order is valid for a period of ninety (90) days from the date of issue. Failure to commence work by the required commencement date shall render this Purchase Order null and void at the sole discretion of the Purchasing Entity.</w:t>
      </w:r>
    </w:p>
    <w:p>
      <w:pPr>
        <w:pStyle w:val="FirstParagraph"/>
      </w:pPr>
      <w:r>
        <w:t xml:space="preserve">5. Acceptance and Authorization</w:t>
      </w:r>
    </w:p>
    <w:p>
      <w:pPr>
        <w:pStyle w:val="BodyText"/>
      </w:pPr>
      <w:r>
        <w:t xml:space="preserve">By signing below, both parties confirm their acceptance of this Purchase Order for the procurement of Chemical Engineer professional services in Abuja, FCT, Nigeria. This document, once executed, serves as the authoritative reference for all billing, performance evaluation, and contractual obligations related to the engagement.</w:t>
      </w:r>
    </w:p>
    <w:p>
      <w:pPr>
        <w:pStyle w:val="BodyText"/>
      </w:pPr>
      <w:r>
        <w:rPr>
          <w:bCs/>
          <w:b/>
        </w:rPr>
        <w:t xml:space="preserve">For and on behalf of the Purchasing Entity</w:t>
      </w:r>
      <w:r>
        <w:br/>
      </w:r>
      <w:r>
        <w:t xml:space="preserve">Nigerian Industrial Development Corporation (NIDC)</w:t>
      </w:r>
      <w:r>
        <w:br/>
      </w:r>
      <w:r>
        <w:t xml:space="preserve">Abuja, FCT, Nigeria</w:t>
      </w:r>
      <w:r>
        <w:br/>
      </w:r>
      <w:r>
        <w:br/>
      </w:r>
      <w:r>
        <w:t xml:space="preserve">Name: Mr. Ibrahim Danjuma</w:t>
      </w:r>
      <w:r>
        <w:br/>
      </w:r>
      <w:r>
        <w:t xml:space="preserve">Title: Head of Procurement</w:t>
      </w:r>
      <w:r>
        <w:br/>
      </w:r>
      <w:r>
        <w:t xml:space="preserve">Date: _______________</w:t>
      </w:r>
    </w:p>
    <w:p>
      <w:pPr>
        <w:pStyle w:val="BodyText"/>
      </w:pPr>
      <w:r>
        <w:rPr>
          <w:bCs/>
          <w:b/>
        </w:rPr>
        <w:t xml:space="preserve">For and on behalf of the Chemical Engineer</w:t>
      </w:r>
      <w:r>
        <w:br/>
      </w:r>
      <w:r>
        <w:t xml:space="preserve">Dr. Adaeze Okonkwo, Chemical Engineer</w:t>
      </w:r>
      <w:r>
        <w:br/>
      </w:r>
      <w:r>
        <w:t xml:space="preserve">Abuja, FCT, Nigeria</w:t>
      </w:r>
      <w:r>
        <w:br/>
      </w:r>
      <w:r>
        <w:br/>
      </w:r>
      <w:r>
        <w:t xml:space="preserve">Name: Dr. Adaeze Okonkwo</w:t>
      </w:r>
      <w:r>
        <w:br/>
      </w:r>
      <w:r>
        <w:t xml:space="preserve">Title: Lead Chemical Engineer</w:t>
      </w:r>
      <w:r>
        <w:br/>
      </w:r>
      <w:r>
        <w:t xml:space="preserve">Date: _______________</w:t>
      </w:r>
    </w:p>
    <w:p>
      <w:pPr>
        <w:pStyle w:val="BodyText"/>
      </w:pPr>
      <w:r>
        <w:t xml:space="preserve">Purchase Order No. PO/ABJ/CE/2025/0047 | Nigerian Industrial Development Corporation – Abuja Operations Division</w:t>
      </w:r>
    </w:p>
    <w:p>
      <w:pPr>
        <w:pStyle w:val="BodyText"/>
      </w:pPr>
      <w:r>
        <w:t xml:space="preserve">Plot 12, Aminu Kano Crescent, Wuse II, Abuja, FCT, Nigeria | Tel: +234 (0) 9 123 4567 | procurement@nidc-abuja.ng</w:t>
      </w:r>
    </w:p>
    <w:p>
      <w:pPr>
        <w:pStyle w:val="BodyText"/>
      </w:pPr>
      <w:r>
        <w:t xml:space="preserve">This Purchase Order is issued in accordance with the Public Procurement Act, 2007 of the Federal Republic of Nigeria.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Chemical Engineer Services - Nigeria Abuja</dc:title>
  <dc:creator/>
  <dc:language>en</dc:language>
  <cp:keywords/>
  <dcterms:created xsi:type="dcterms:W3CDTF">2026-10-10T10:21:16Z</dcterms:created>
  <dcterms:modified xsi:type="dcterms:W3CDTF">2026-10-10T10:21:16Z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