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Specialized Engineering Personnel – Saint Petersburg, Russian Federation</w:t>
      </w:r>
    </w:p>
    <w:bookmarkEnd w:id="20"/>
    <w:p>
      <w:pPr>
        <w:pStyle w:val="BodyText"/>
      </w:pPr>
      <w:r>
        <w:rPr>
          <w:bCs/>
          <w:b/>
        </w:rPr>
        <w:t xml:space="preserve">Purchase Order No.:</w:t>
      </w:r>
      <w:r>
        <w:t xml:space="preserve"> </w:t>
      </w:r>
      <w:r>
        <w:t xml:space="preserve">PO-SPB-CE-2025-04782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Purchasing Entity (Buyer)</w:t>
      </w:r>
    </w:p>
    <w:p>
      <w:pPr>
        <w:pStyle w:val="BodyText"/>
      </w:pPr>
      <w:r>
        <w:rPr>
          <w:bCs/>
          <w:b/>
        </w:rPr>
        <w:t xml:space="preserve">Northwestern Petrochemical &amp; Industrial Solutions LLC</w:t>
      </w:r>
      <w:r>
        <w:br/>
      </w:r>
      <w:r>
        <w:t xml:space="preserve">42 Liteyny Avenue, Building 3, Floor 12</w:t>
      </w:r>
      <w:r>
        <w:br/>
      </w:r>
      <w:r>
        <w:t xml:space="preserve">Saint Petersburg, 191025, Russian Federation</w:t>
      </w:r>
      <w:r>
        <w:br/>
      </w:r>
      <w:r>
        <w:t xml:space="preserve">Tax Identification Number (INN): 7805432198</w:t>
      </w:r>
      <w:r>
        <w:br/>
      </w:r>
      <w:r>
        <w:t xml:space="preserve">Registration Number (OGRN): 1157847098234</w:t>
      </w:r>
      <w:r>
        <w:br/>
      </w:r>
      <w:r>
        <w:t xml:space="preserve">Contact Person: Dr. Alexander V. Petrov, Procurement Director</w:t>
      </w:r>
      <w:r>
        <w:br/>
      </w:r>
      <w:r>
        <w:t xml:space="preserve">Telephone: +7 (812) 555-0147</w:t>
      </w:r>
      <w:r>
        <w:br/>
      </w:r>
      <w:r>
        <w:t xml:space="preserve">Email: procurement@nw-petrochem.ru</w:t>
      </w:r>
    </w:p>
    <w:p>
      <w:pPr>
        <w:pStyle w:val="BodyText"/>
      </w:pPr>
      <w:r>
        <w:t xml:space="preserve">2. Service Provider (Vendor / Supplier)</w:t>
      </w:r>
    </w:p>
    <w:p>
      <w:pPr>
        <w:pStyle w:val="BodyText"/>
      </w:pPr>
      <w:r>
        <w:rPr>
          <w:bCs/>
          <w:b/>
        </w:rPr>
        <w:t xml:space="preserve">Professional Engineering Staffing &amp; Consulting Group JSC</w:t>
      </w:r>
      <w:r>
        <w:br/>
      </w:r>
      <w:r>
        <w:t xml:space="preserve">18 Moskovsky Avenue, Office 7</w:t>
      </w:r>
      <w:r>
        <w:br/>
      </w:r>
      <w:r>
        <w:t xml:space="preserve">Saint Petersburg, 190005, Russian Federation</w:t>
      </w:r>
      <w:r>
        <w:br/>
      </w:r>
      <w:r>
        <w:t xml:space="preserve">Tax Identification Number (INN): 7811234567</w:t>
      </w:r>
      <w:r>
        <w:br/>
      </w:r>
      <w:r>
        <w:t xml:space="preserve">Registration Number (OGRN): 1127847123456</w:t>
      </w:r>
      <w:r>
        <w:br/>
      </w:r>
      <w:r>
        <w:t xml:space="preserve">Contact Person: Ms. Elena S. Volkova, Account Manager</w:t>
      </w:r>
      <w:r>
        <w:br/>
      </w:r>
      <w:r>
        <w:t xml:space="preserve">Telephone: +7 (812) 333-8821</w:t>
      </w:r>
      <w:r>
        <w:br/>
      </w:r>
      <w:r>
        <w:t xml:space="preserve">Email: contracts@pecg-stpetersburg.ru</w:t>
      </w:r>
    </w:p>
    <w:p>
      <w:pPr>
        <w:pStyle w:val="BodyText"/>
      </w:pPr>
      <w:r>
        <w:t xml:space="preserve">3. Description of Procured Services</w:t>
      </w:r>
    </w:p>
    <w:p>
      <w:pPr>
        <w:pStyle w:val="BodyText"/>
      </w:pPr>
      <w:r>
        <w:t xml:space="preserve">This Purchase Order is issued by Northwestern Petrochemical &amp; Industrial Solutions LLC for the engagement of a qualified</w:t>
      </w:r>
      <w:r>
        <w:t xml:space="preserve"> </w:t>
      </w:r>
      <w:r>
        <w:t xml:space="preserve">Chemical Engineer</w:t>
      </w:r>
      <w:r>
        <w:t xml:space="preserve"> </w:t>
      </w:r>
      <w:r>
        <w:t xml:space="preserve">to provide specialized technical services at the company's manufacturing and research facility located in</w:t>
      </w:r>
      <w:r>
        <w:t xml:space="preserve"> </w:t>
      </w:r>
      <w:r>
        <w:t xml:space="preserve">Saint Petersburg, Russia</w:t>
      </w:r>
      <w:r>
        <w:t xml:space="preserve">. The Chemical Engineer shall be responsible for the design, optimization, and oversight of chemical processing systems, reactor operations, process safety assessments, and quality control protocols in accordance with all applicable Russian Federation regulatory standards, including but not limited to GOST requirements, Rostekhnadzor safety regulations, and the Federal Law on Industrial Safety of Hazardous Production Facilities (Federal Law No. 116-FZ).</w:t>
      </w:r>
    </w:p>
    <w:p>
      <w:pPr>
        <w:pStyle w:val="BodyText"/>
      </w:pPr>
      <w:r>
        <w:t xml:space="preserve">The Chemical Engineer engaged under this Purchase Order must hold a minimum of a Master's degree in Chemical Engineering or a closely related discipline from an accredited institution recognized by the Ministry of Science and Higher Education of the Russian Federation. A minimum of seven (7) years of professional experience in petrochemical, pharmaceutical, or industrial chemical manufacturing operations is required. The candidate must demonstrate proficiency in process simulation software (Aspen Plus, HYSYS, or equivalent), hazard and operability (HAZOP) studies, and compliance with international and domestic environmental protection legislation applicable to industrial operations in the Saint Petersburg metropolitan area.</w:t>
      </w:r>
    </w:p>
    <w:p>
      <w:pPr>
        <w:pStyle w:val="BodyText"/>
      </w:pPr>
      <w:r>
        <w:t xml:space="preserve">4.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t xml:space="preserve">Monthly professional services of a senior Chemical Engineer for process design, optimization, and operational oversight at the Saint Petersburg, Russia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2</w:t>
            </w:r>
          </w:p>
        </w:tc>
        <w:tc>
          <w:tcPr/>
          <w:p>
            <w:pPr>
              <w:pStyle w:val="Compact"/>
              <w:jc w:val="left"/>
            </w:pPr>
            <w:r>
              <w:t xml:space="preserve">Initial onboarding, site safety induction, and regulatory compliance orientation specific to the Saint Petersburg industrial zone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Preparation of comprehensive process safety reports, HAZOP documentation, and environmental impact assessments in compliance with Russian Federation standards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Access to specialized process simulation software licenses (Aspen Plus, HYSYS) and laboratory equipment for the duration of the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Professional liability insurance coverage for the Chemical Engineer operating within the Saint Petersburg, Russia jurisdiction</w:t>
            </w:r>
          </w:p>
        </w:tc>
        <w:tc>
          <w:tcPr/>
          <w:p>
            <w:pPr>
              <w:pStyle w:val="Compact"/>
              <w:jc w:val="left"/>
            </w:pPr>
            <w:r>
              <w:t xml:space="preserve">1</w:t>
            </w:r>
          </w:p>
        </w:tc>
        <w:tc>
          <w:tcPr/>
          <w:p>
            <w:pPr>
              <w:pStyle w:val="Compact"/>
              <w:jc w:val="left"/>
            </w:pPr>
            <w:r>
              <w:t xml:space="preserve">Policy 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Administrative and coordination fees for personnel management, visa/work permit processing (if applicable), and local compliance documentation in Saint Petersburg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 (RUB):</w:t>
            </w:r>
          </w:p>
        </w:tc>
        <w:tc>
          <w:tcPr/>
          <w:p>
            <w:pPr>
              <w:pStyle w:val="Compact"/>
              <w:jc w:val="left"/>
            </w:pPr>
            <w:r>
              <w:t xml:space="preserve">6,964,000.00</w:t>
            </w:r>
          </w:p>
        </w:tc>
      </w:tr>
      <w:tr>
        <w:tc>
          <w:tcPr>
            <w:gridSpan w:val="5"/>
          </w:tcPr>
          <w:p>
            <w:pPr>
              <w:pStyle w:val="Compact"/>
              <w:jc w:val="right"/>
            </w:pPr>
            <w:r>
              <w:t xml:space="preserve">VAT (20% per Russian Federation Tax Code):</w:t>
            </w:r>
          </w:p>
        </w:tc>
        <w:tc>
          <w:tcPr/>
          <w:p>
            <w:pPr>
              <w:pStyle w:val="Compact"/>
              <w:jc w:val="left"/>
            </w:pPr>
            <w:r>
              <w:t xml:space="preserve">1,392,800.00</w:t>
            </w:r>
          </w:p>
        </w:tc>
      </w:tr>
      <w:tr>
        <w:tc>
          <w:tcPr>
            <w:gridSpan w:val="5"/>
          </w:tcPr>
          <w:p>
            <w:pPr>
              <w:pStyle w:val="Compact"/>
              <w:jc w:val="right"/>
            </w:pPr>
            <w:r>
              <w:t xml:space="preserve">TOTAL PURCHASE ORDER VALUE (RUB):</w:t>
            </w:r>
          </w:p>
        </w:tc>
        <w:tc>
          <w:tcPr/>
          <w:p>
            <w:pPr>
              <w:pStyle w:val="Compact"/>
              <w:jc w:val="left"/>
            </w:pPr>
            <w:r>
              <w:t xml:space="preserve">8,356,800.00</w:t>
            </w:r>
          </w:p>
        </w:tc>
      </w:tr>
    </w:tbl>
    <w:p>
      <w:pPr>
        <w:pStyle w:val="BodyText"/>
      </w:pPr>
      <w:r>
        <w:t xml:space="preserve">5. Terms and Conditions</w:t>
      </w:r>
    </w:p>
    <w:p>
      <w:pPr>
        <w:numPr>
          <w:ilvl w:val="0"/>
          <w:numId w:val="1001"/>
        </w:numPr>
        <w:pStyle w:val="Compact"/>
      </w:pPr>
      <w:r>
        <w:rPr>
          <w:bCs/>
          <w:b/>
        </w:rPr>
        <w:t xml:space="preserve">Place of Performance:</w:t>
      </w:r>
      <w:r>
        <w:t xml:space="preserve"> </w:t>
      </w:r>
      <w:r>
        <w:t xml:space="preserve">All services under this Purchase Order shall be rendered at the Buyer's facility located in Saint Petersburg, Russian Federation, unless otherwise agreed in writing by both parties. The Chemical Engineer shall report to the designated site office in the Krasnogvardeysky District of Saint Petersburg.</w:t>
      </w:r>
    </w:p>
    <w:p>
      <w:pPr>
        <w:numPr>
          <w:ilvl w:val="0"/>
          <w:numId w:val="1001"/>
        </w:numPr>
        <w:pStyle w:val="Compact"/>
      </w:pPr>
      <w:r>
        <w:rPr>
          <w:bCs/>
          <w:b/>
        </w:rPr>
        <w:t xml:space="preserve">Contract Duration:</w:t>
      </w:r>
      <w:r>
        <w:t xml:space="preserve"> </w:t>
      </w:r>
      <w:r>
        <w:t xml:space="preserve">This Purchase Order covers a period of twelve (12) months commencing on 1 July 2025 and concluding on 30 June 2026, subject to renewal by mutual written agreement.</w:t>
      </w:r>
    </w:p>
    <w:p>
      <w:pPr>
        <w:numPr>
          <w:ilvl w:val="0"/>
          <w:numId w:val="1001"/>
        </w:numPr>
        <w:pStyle w:val="Compact"/>
      </w:pPr>
      <w:r>
        <w:rPr>
          <w:bCs/>
          <w:b/>
        </w:rPr>
        <w:t xml:space="preserve">Payment Terms:</w:t>
      </w:r>
      <w:r>
        <w:t xml:space="preserve"> </w:t>
      </w:r>
      <w:r>
        <w:t xml:space="preserve">Payment shall be made in monthly installments within fifteen (15) business days of receipt of a valid invoice from the Vendor. All payments shall be processed in Russian Rubles (RUB) via bank transfer to the Vendor's designated account in a licensed Russian Federation commercial bank.</w:t>
      </w:r>
    </w:p>
    <w:p>
      <w:pPr>
        <w:numPr>
          <w:ilvl w:val="0"/>
          <w:numId w:val="1001"/>
        </w:numPr>
        <w:pStyle w:val="Compact"/>
      </w:pPr>
      <w:r>
        <w:rPr>
          <w:bCs/>
          <w:b/>
        </w:rPr>
        <w:t xml:space="preserve">Regulatory Compliance:</w:t>
      </w:r>
      <w:r>
        <w:t xml:space="preserve"> </w:t>
      </w:r>
      <w:r>
        <w:t xml:space="preserve">The Chemical Engineer shall comply with all federal and municipal regulations governing industrial chemical operations in Saint Petersburg, including environmental permits, occupational health and safety mandates, and reporting obligations to Rostekhnadzor and Rosprirodnadzor.</w:t>
      </w:r>
    </w:p>
    <w:p>
      <w:pPr>
        <w:numPr>
          <w:ilvl w:val="0"/>
          <w:numId w:val="1001"/>
        </w:numPr>
        <w:pStyle w:val="Compact"/>
      </w:pPr>
      <w:r>
        <w:rPr>
          <w:bCs/>
          <w:b/>
        </w:rPr>
        <w:t xml:space="preserve">Confidentiality:</w:t>
      </w:r>
      <w:r>
        <w:t xml:space="preserve"> </w:t>
      </w:r>
      <w:r>
        <w:t xml:space="preserve">The Chemical Engineer shall be bound by a Non-Disclosure Agreement (NDA) covering all proprietary processes, formulations, trade secrets, and operational data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ten (10) days' notice. Upon termination, all work-in-progress deliverables shall be completed and handed over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applicable federal legislation. Any disputes shall be resolved through the Arbitration Court of Saint Petersburg and Leningrad Oblast.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operations in Saint Petersburg, Russia.</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engagement of a Chemical Engineer in Saint Petersburg, Russia. This document constitutes a binding procurement instrument and shall be filed in accordance with the Buyer's internal procurement and financial record-keeping policies.</w:t>
      </w:r>
    </w:p>
    <w:p>
      <w:pPr>
        <w:pStyle w:val="BodyText"/>
      </w:pPr>
      <w:r>
        <w:rPr>
          <w:bCs/>
          <w:b/>
        </w:rPr>
        <w:t xml:space="preserve">Authorized Signatory – Buyer</w:t>
      </w:r>
      <w:r>
        <w:br/>
      </w:r>
      <w:r>
        <w:t xml:space="preserve">Dr. Alexander V. Petrov</w:t>
      </w:r>
      <w:r>
        <w:br/>
      </w:r>
      <w:r>
        <w:t xml:space="preserve">Procurement Director</w:t>
      </w:r>
      <w:r>
        <w:br/>
      </w:r>
      <w:r>
        <w:t xml:space="preserve">Northwestern Petrochemical &amp; Industrial Solutions LLC</w:t>
      </w:r>
      <w:r>
        <w:br/>
      </w:r>
      <w:r>
        <w:t xml:space="preserve">Date: _______________</w:t>
      </w:r>
    </w:p>
    <w:p>
      <w:pPr>
        <w:pStyle w:val="BodyText"/>
      </w:pPr>
      <w:r>
        <w:rPr>
          <w:bCs/>
          <w:b/>
        </w:rPr>
        <w:t xml:space="preserve">Authorized Signatory – Vendor</w:t>
      </w:r>
      <w:r>
        <w:br/>
      </w:r>
      <w:r>
        <w:t xml:space="preserve">Ms. Elena S. Volkova</w:t>
      </w:r>
      <w:r>
        <w:br/>
      </w:r>
      <w:r>
        <w:t xml:space="preserve">Account Manager</w:t>
      </w:r>
      <w:r>
        <w:br/>
      </w:r>
      <w:r>
        <w:t xml:space="preserve">Professional Engineering Staffing &amp; Consulting Group JSC</w:t>
      </w:r>
      <w:r>
        <w:br/>
      </w:r>
      <w:r>
        <w:t xml:space="preserve">Date: _______________</w:t>
      </w:r>
    </w:p>
    <w:p>
      <w:pPr>
        <w:pStyle w:val="BodyText"/>
      </w:pPr>
      <w:r>
        <w:t xml:space="preserve">This Purchase Order (PO-SPB-CE-2025-04782) is a controlled document. Unauthorized reproduction or distribution is prohibited.</w:t>
      </w:r>
      <w:r>
        <w:br/>
      </w:r>
      <w:r>
        <w:t xml:space="preserve">Issued in Saint Petersburg, Russian Federation. All references to "Russia" and "Saint Petersburg" pertain to the jurisdiction and physical location of service delivery.</w:t>
      </w:r>
      <w:r>
        <w:br/>
      </w:r>
      <w:r>
        <w:t xml:space="preserve">Document Classification: Commercial – Procurement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Saint Petersburg, Russia</dc:title>
  <dc:creator/>
  <dc:language>en</dc:language>
  <cp:keywords/>
  <dcterms:created xsi:type="dcterms:W3CDTF">2026-10-10T07:36:54Z</dcterms:created>
  <dcterms:modified xsi:type="dcterms:W3CDTF">2026-10-10T07:36:54Z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