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Professional Services Contract – Chemical Engineer – Spain Barcelona</w:t>
      </w:r>
    </w:p>
    <w:p>
      <w:pPr>
        <w:pStyle w:val="BodyText"/>
      </w:pPr>
      <w:r>
        <w:t xml:space="preserve">PO No. ES-BCN-2025-04782</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ES-BCN-2025-04782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Commencement Date</w:t>
            </w:r>
          </w:p>
        </w:tc>
        <w:tc>
          <w:tcPr/>
          <w:p>
            <w:pPr>
              <w:pStyle w:val="Compact"/>
              <w:jc w:val="left"/>
            </w:pPr>
            <w:r>
              <w:t xml:space="preserve">01 September 2025</w:t>
            </w:r>
          </w:p>
        </w:tc>
      </w:tr>
      <w:tr>
        <w:tc>
          <w:tcPr/>
          <w:p>
            <w:pPr>
              <w:pStyle w:val="Compact"/>
              <w:jc w:val="left"/>
            </w:pPr>
            <w:r>
              <w:t xml:space="preserve">Place of Performance</w:t>
            </w:r>
          </w:p>
        </w:tc>
        <w:tc>
          <w:tcPr/>
          <w:p>
            <w:pPr>
              <w:pStyle w:val="Compact"/>
              <w:jc w:val="left"/>
            </w:pPr>
            <w:r>
              <w:t xml:space="preserve">Spain Barcelona – C/ Gran Via de les Corts Catalanes, 580, 08010 Barcelona, Catalonia, Spain</w:t>
            </w:r>
          </w:p>
        </w:tc>
      </w:tr>
      <w:tr>
        <w:tc>
          <w:tcPr/>
          <w:p>
            <w:pPr>
              <w:pStyle w:val="Compact"/>
              <w:jc w:val="left"/>
            </w:pPr>
            <w:r>
              <w:t xml:space="preserve">Governing Jurisdiction</w:t>
            </w:r>
          </w:p>
        </w:tc>
        <w:tc>
          <w:tcPr/>
          <w:p>
            <w:pPr>
              <w:pStyle w:val="Compact"/>
              <w:jc w:val="left"/>
            </w:pPr>
            <w:r>
              <w:t xml:space="preserve">Kingdom of Spain – Autonomous Community of Catalonia, Barcelona Province</w:t>
            </w:r>
          </w:p>
        </w:tc>
      </w:tr>
      <w:tr>
        <w:tc>
          <w:tcPr/>
          <w:p>
            <w:pPr>
              <w:pStyle w:val="Compact"/>
              <w:jc w:val="left"/>
            </w:pPr>
            <w:r>
              <w:t xml:space="preserve">Currency</w:t>
            </w:r>
          </w:p>
        </w:tc>
        <w:tc>
          <w:tcPr/>
          <w:p>
            <w:pPr>
              <w:pStyle w:val="Compact"/>
              <w:jc w:val="left"/>
            </w:pPr>
            <w:r>
              <w:t xml:space="preserve">Euro (EUR) – as per Spain Barcelona commercial regulations</w:t>
            </w:r>
          </w:p>
        </w:tc>
      </w:tr>
    </w:tbl>
    <w:bookmarkEnd w:id="21"/>
    <w:bookmarkStart w:id="22" w:name="purchasing-entity-buyer"/>
    <w:p>
      <w:pPr>
        <w:pStyle w:val="Heading2"/>
      </w:pPr>
      <w:r>
        <w:t xml:space="preserve">2.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Mediterranean Industrial Solutions S.L.</w:t>
            </w:r>
          </w:p>
        </w:tc>
      </w:tr>
      <w:tr>
        <w:tc>
          <w:tcPr/>
          <w:p>
            <w:pPr>
              <w:pStyle w:val="Compact"/>
              <w:jc w:val="left"/>
            </w:pPr>
            <w:r>
              <w:t xml:space="preserve">Registered Address</w:t>
            </w:r>
          </w:p>
        </w:tc>
        <w:tc>
          <w:tcPr/>
          <w:p>
            <w:pPr>
              <w:pStyle w:val="Compact"/>
              <w:jc w:val="left"/>
            </w:pPr>
            <w:r>
              <w:t xml:space="preserve">Passeig de Gràcia, 120, 08008 Barcelona, Spain</w:t>
            </w:r>
          </w:p>
        </w:tc>
      </w:tr>
      <w:tr>
        <w:tc>
          <w:tcPr/>
          <w:p>
            <w:pPr>
              <w:pStyle w:val="Compact"/>
              <w:jc w:val="left"/>
            </w:pPr>
            <w:r>
              <w:t xml:space="preserve">VAT Number (NIF)</w:t>
            </w:r>
          </w:p>
        </w:tc>
        <w:tc>
          <w:tcPr/>
          <w:p>
            <w:pPr>
              <w:pStyle w:val="Compact"/>
              <w:jc w:val="left"/>
            </w:pPr>
            <w:r>
              <w:t xml:space="preserve">B-65432109</w:t>
            </w:r>
          </w:p>
        </w:tc>
      </w:tr>
      <w:tr>
        <w:tc>
          <w:tcPr/>
          <w:p>
            <w:pPr>
              <w:pStyle w:val="Compact"/>
              <w:jc w:val="left"/>
            </w:pPr>
            <w:r>
              <w:t xml:space="preserve">Authorized Signatory</w:t>
            </w:r>
          </w:p>
        </w:tc>
        <w:tc>
          <w:tcPr/>
          <w:p>
            <w:pPr>
              <w:pStyle w:val="Compact"/>
              <w:jc w:val="left"/>
            </w:pPr>
            <w:r>
              <w:t xml:space="preserve">Dr. Elena Vidal, Chief Procurement Officer</w:t>
            </w:r>
          </w:p>
        </w:tc>
      </w:tr>
      <w:tr>
        <w:tc>
          <w:tcPr/>
          <w:p>
            <w:pPr>
              <w:pStyle w:val="Compact"/>
              <w:jc w:val="left"/>
            </w:pPr>
            <w:r>
              <w:t xml:space="preserve">Contact Email</w:t>
            </w:r>
          </w:p>
        </w:tc>
        <w:tc>
          <w:tcPr/>
          <w:p>
            <w:pPr>
              <w:pStyle w:val="Compact"/>
              <w:jc w:val="left"/>
            </w:pPr>
            <w:r>
              <w:t xml:space="preserve">procurement@medindustrial.es</w:t>
            </w:r>
          </w:p>
        </w:tc>
      </w:tr>
    </w:tbl>
    <w:bookmarkEnd w:id="22"/>
    <w:bookmarkStart w:id="23" w:name="supplier-service-provider-seller"/>
    <w:p>
      <w:pPr>
        <w:pStyle w:val="Heading2"/>
      </w:pPr>
      <w:r>
        <w:t xml:space="preserve">3.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Ing. Carlos Ferrer Puig, Chemical Engineer</w:t>
            </w:r>
          </w:p>
        </w:tc>
      </w:tr>
      <w:tr>
        <w:tc>
          <w:tcPr/>
          <w:p>
            <w:pPr>
              <w:pStyle w:val="Compact"/>
              <w:jc w:val="left"/>
            </w:pPr>
            <w:r>
              <w:t xml:space="preserve">Professional Registration</w:t>
            </w:r>
          </w:p>
        </w:tc>
        <w:tc>
          <w:tcPr/>
          <w:p>
            <w:pPr>
              <w:pStyle w:val="Compact"/>
              <w:jc w:val="left"/>
            </w:pPr>
            <w:r>
              <w:t xml:space="preserve">Col·legi d'Enginyers Químics de Catalunya – Registration No. CQ-2019-3347</w:t>
            </w:r>
          </w:p>
        </w:tc>
      </w:tr>
      <w:tr>
        <w:tc>
          <w:tcPr/>
          <w:p>
            <w:pPr>
              <w:pStyle w:val="Compact"/>
              <w:jc w:val="left"/>
            </w:pPr>
            <w:r>
              <w:t xml:space="preserve">Address</w:t>
            </w:r>
          </w:p>
        </w:tc>
        <w:tc>
          <w:tcPr/>
          <w:p>
            <w:pPr>
              <w:pStyle w:val="Compact"/>
              <w:jc w:val="left"/>
            </w:pPr>
            <w:r>
              <w:t xml:space="preserve">C/ de la Marina, 45, 3r 2a, 08005 Barcelona, Spain</w:t>
            </w:r>
          </w:p>
        </w:tc>
      </w:tr>
      <w:tr>
        <w:tc>
          <w:tcPr/>
          <w:p>
            <w:pPr>
              <w:pStyle w:val="Compact"/>
              <w:jc w:val="left"/>
            </w:pPr>
            <w:r>
              <w:t xml:space="preserve">NIF / Tax ID</w:t>
            </w:r>
          </w:p>
        </w:tc>
        <w:tc>
          <w:tcPr/>
          <w:p>
            <w:pPr>
              <w:pStyle w:val="Compact"/>
              <w:jc w:val="left"/>
            </w:pPr>
            <w:r>
              <w:t xml:space="preserve">48.765.231-K</w:t>
            </w:r>
          </w:p>
        </w:tc>
      </w:tr>
      <w:tr>
        <w:tc>
          <w:tcPr/>
          <w:p>
            <w:pPr>
              <w:pStyle w:val="Compact"/>
              <w:jc w:val="left"/>
            </w:pPr>
            <w:r>
              <w:t xml:space="preserve">Specialization</w:t>
            </w:r>
          </w:p>
        </w:tc>
        <w:tc>
          <w:tcPr/>
          <w:p>
            <w:pPr>
              <w:pStyle w:val="Compact"/>
              <w:jc w:val="left"/>
            </w:pPr>
            <w:r>
              <w:t xml:space="preserve">Process Engineering, Environmental Compliance, and Petrochemical Plant Optimization</w:t>
            </w:r>
          </w:p>
        </w:tc>
      </w:tr>
    </w:tbl>
    <w:bookmarkEnd w:id="23"/>
    <w:bookmarkStart w:id="24" w:name="Xa7dd4a9c2f5be42d216a82c853d02cd5092f6fc"/>
    <w:p>
      <w:pPr>
        <w:pStyle w:val="Heading2"/>
      </w:pPr>
      <w:r>
        <w:t xml:space="preserve">4. Scope of Work – Chemical Engineer Services in Spain Barcelona</w:t>
      </w:r>
    </w:p>
    <w:p>
      <w:pPr>
        <w:pStyle w:val="FirstParagraph"/>
      </w:pPr>
      <w:r>
        <w:t xml:space="preserve">This Purchase Order authorizes the engagement of a qualified</w:t>
      </w:r>
      <w:r>
        <w:t xml:space="preserve"> </w:t>
      </w:r>
      <w:r>
        <w:rPr>
          <w:bCs/>
          <w:b/>
        </w:rPr>
        <w:t xml:space="preserve">Chemical Engineer</w:t>
      </w:r>
      <w:r>
        <w:t xml:space="preserve"> </w:t>
      </w:r>
      <w:r>
        <w:t xml:space="preserve">to perform specialized technical services at the buyer's industrial facility located in</w:t>
      </w:r>
      <w:r>
        <w:t xml:space="preserve"> </w:t>
      </w:r>
      <w:r>
        <w:rPr>
          <w:bCs/>
          <w:b/>
        </w:rPr>
        <w:t xml:space="preserve">Spain Barcelona</w:t>
      </w:r>
      <w:r>
        <w:t xml:space="preserve">. The Chemical Engineer shall be responsible for the following deliverables and activities: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Chemical Engineer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Comprehensive process audit of the catalytic cracking unit at the Barcelona industrial plant. The Chemical Engineer shall produce a full technical report in compliance with Spanish industrial safety regulations (RD 1254/1999) and EU Directive 2012/18/EU.</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Design and optimization of the wastewater treatment system for the chemical processing line. The Chemical Engineer shall ensure full compliance with the Generalitat de Catalunya environmental permits and the Barcelona metropolitan water authority (Aigües de Barcelona) discharge standards.</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On-site supervision and technical direction during the scheduled maintenance shutdown (12 working days). The Chemical Engineer shall be physically present at the Spain Barcelona facility to oversee all chemical process operations, safety protocols, and equipment calibration.</w:t>
            </w:r>
          </w:p>
        </w:tc>
        <w:tc>
          <w:tcPr/>
          <w:p>
            <w:pPr>
              <w:pStyle w:val="Compact"/>
              <w:jc w:val="left"/>
            </w:pPr>
            <w:r>
              <w:t xml:space="preserve">12 days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4</w:t>
            </w:r>
          </w:p>
        </w:tc>
        <w:tc>
          <w:tcPr/>
          <w:p>
            <w:pPr>
              <w:pStyle w:val="Compact"/>
              <w:jc w:val="left"/>
            </w:pPr>
            <w:r>
              <w:t xml:space="preserve">Preparation of the Environmental Impact Assessment (EIA) supplementary documentation required by the Barcelona City Council (Ajuntament de Barcelona) for the expansion of the chemical storage warehouse. The Chemical Engineer shall coordinate with the Department of Territorial Policy and Sustainability of the Generalitat de Catalunya.</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5</w:t>
            </w:r>
          </w:p>
        </w:tc>
        <w:tc>
          <w:tcPr/>
          <w:p>
            <w:pPr>
              <w:pStyle w:val="Compact"/>
              <w:jc w:val="left"/>
            </w:pPr>
            <w:r>
              <w:t xml:space="preserve">Training sessions (4 sessions × 6 hours) for the plant operations team on updated chemical process safety management, hazardous material handling per ADR regulations, and emergency response procedures specific to the Spain Barcelona industrial zone.</w:t>
            </w:r>
          </w:p>
        </w:tc>
        <w:tc>
          <w:tcPr/>
          <w:p>
            <w:pPr>
              <w:pStyle w:val="Compact"/>
              <w:jc w:val="left"/>
            </w:pPr>
            <w:r>
              <w:t xml:space="preserve">4 sessions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Consultation and technical advisory (ongoing, 10 hours per month for 6 months) for the Chemical Engineer to provide remote and on-site guidance to the plant engineering team in Spain Barcelona regarding process improvements, energy efficiency, and regulatory updates from the Spanish Ministry of Energy, Tourism and Digital Agenda.</w:t>
            </w:r>
          </w:p>
        </w:tc>
        <w:tc>
          <w:tcPr/>
          <w:p>
            <w:pPr>
              <w:pStyle w:val="Compact"/>
              <w:jc w:val="left"/>
            </w:pPr>
            <w:r>
              <w:t xml:space="preserve">60 hours</w:t>
            </w:r>
          </w:p>
        </w:tc>
        <w:tc>
          <w:tcPr/>
          <w:p>
            <w:pPr>
              <w:pStyle w:val="Compact"/>
              <w:jc w:val="left"/>
            </w:pPr>
            <w:r>
              <w:t xml:space="preserve">95.00</w:t>
            </w:r>
          </w:p>
        </w:tc>
        <w:tc>
          <w:tcPr/>
          <w:p>
            <w:pPr>
              <w:pStyle w:val="Compact"/>
              <w:jc w:val="left"/>
            </w:pPr>
            <w:r>
              <w:t xml:space="preserve">5,700.00</w:t>
            </w:r>
          </w:p>
        </w:tc>
      </w:tr>
      <w:tr>
        <w:tc>
          <w:tcPr>
            <w:gridSpan w:val="4"/>
          </w:tcPr>
          <w:p>
            <w:pPr>
              <w:pStyle w:val="Compact"/>
              <w:jc w:val="left"/>
            </w:pPr>
            <w:r>
              <w:t xml:space="preserve">SUBTOTAL</w:t>
            </w:r>
          </w:p>
        </w:tc>
        <w:tc>
          <w:tcPr/>
          <w:p>
            <w:pPr>
              <w:pStyle w:val="Compact"/>
              <w:jc w:val="left"/>
            </w:pPr>
            <w:r>
              <w:t xml:space="preserve">35,800.00</w:t>
            </w:r>
          </w:p>
        </w:tc>
      </w:tr>
      <w:tr>
        <w:tc>
          <w:tcPr>
            <w:gridSpan w:val="4"/>
          </w:tcPr>
          <w:p>
            <w:pPr>
              <w:pStyle w:val="Compact"/>
              <w:jc w:val="left"/>
            </w:pPr>
            <w:r>
              <w:t xml:space="preserve">VAT (21% – Spain Barcelona standard rate)</w:t>
            </w:r>
          </w:p>
        </w:tc>
        <w:tc>
          <w:tcPr/>
          <w:p>
            <w:pPr>
              <w:pStyle w:val="Compact"/>
              <w:jc w:val="left"/>
            </w:pPr>
            <w:r>
              <w:t xml:space="preserve">7,518.00</w:t>
            </w:r>
          </w:p>
        </w:tc>
      </w:tr>
      <w:tr>
        <w:tc>
          <w:tcPr>
            <w:gridSpan w:val="4"/>
          </w:tcPr>
          <w:p>
            <w:pPr>
              <w:pStyle w:val="Compact"/>
              <w:jc w:val="left"/>
            </w:pPr>
            <w:r>
              <w:t xml:space="preserve">TOTAL AMOUNT DUE (EUR)</w:t>
            </w:r>
          </w:p>
        </w:tc>
        <w:tc>
          <w:tcPr/>
          <w:p>
            <w:pPr>
              <w:pStyle w:val="Compact"/>
              <w:jc w:val="left"/>
            </w:pPr>
            <w:r>
              <w:t xml:space="preserve">43,318.00</w:t>
            </w:r>
          </w:p>
        </w:tc>
      </w:tr>
    </w:tbl>
    <w:bookmarkEnd w:id="24"/>
    <w:bookmarkStart w:id="25" w:name="payment-terms"/>
    <w:p>
      <w:pPr>
        <w:pStyle w:val="Heading2"/>
      </w:pPr>
      <w:r>
        <w:t xml:space="preserve">5. Payment Terms</w:t>
      </w:r>
    </w:p>
    <w:p>
      <w:pPr>
        <w:pStyle w:val="FirstParagraph"/>
      </w:pPr>
      <w:r>
        <w:t xml:space="preserve">Payment for this Purchase Order shall be made in accordance with the following schedule, all amounts denominated in Euros (EUR) and payable via bank transfer to the Chemical Engineer's registered account in Spain Barcelona:</w:t>
      </w:r>
    </w:p>
    <w:p>
      <w:pPr>
        <w:numPr>
          <w:ilvl w:val="0"/>
          <w:numId w:val="1001"/>
        </w:numPr>
        <w:pStyle w:val="Compact"/>
      </w:pPr>
      <w:r>
        <w:rPr>
          <w:bCs/>
          <w:b/>
        </w:rPr>
        <w:t xml:space="preserve">30%</w:t>
      </w:r>
      <w:r>
        <w:t xml:space="preserve"> </w:t>
      </w:r>
      <w:r>
        <w:t xml:space="preserve">advance payment upon signature of this Purchase Order and confirmation of the Chemical Engineer's availability.</w:t>
      </w:r>
    </w:p>
    <w:p>
      <w:pPr>
        <w:numPr>
          <w:ilvl w:val="0"/>
          <w:numId w:val="1001"/>
        </w:numPr>
        <w:pStyle w:val="Compact"/>
      </w:pPr>
      <w:r>
        <w:rPr>
          <w:bCs/>
          <w:b/>
        </w:rPr>
        <w:t xml:space="preserve">40%</w:t>
      </w:r>
      <w:r>
        <w:t xml:space="preserve"> </w:t>
      </w:r>
      <w:r>
        <w:t xml:space="preserve">upon completion and acceptance of the process audit report and wastewater treatment design documentation.</w:t>
      </w:r>
    </w:p>
    <w:p>
      <w:pPr>
        <w:numPr>
          <w:ilvl w:val="0"/>
          <w:numId w:val="1001"/>
        </w:numPr>
        <w:pStyle w:val="Compact"/>
      </w:pPr>
      <w:r>
        <w:rPr>
          <w:bCs/>
          <w:b/>
        </w:rPr>
        <w:t xml:space="preserve">30%</w:t>
      </w:r>
      <w:r>
        <w:t xml:space="preserve"> </w:t>
      </w:r>
      <w:r>
        <w:t xml:space="preserve">upon final delivery of all remaining deliverables, including the EIA documentation, training completion certificates, and the final advisory summary report.</w:t>
      </w:r>
    </w:p>
    <w:p>
      <w:pPr>
        <w:pStyle w:val="FirstParagraph"/>
      </w:pPr>
      <w:r>
        <w:t xml:space="preserve">All payments are subject to a 30-day payment term from the date of invoice receipt, in compliance with the Spanish Late Payment Act (Ley 3/2004) applicable in Spain Barcelona.</w:t>
      </w:r>
    </w:p>
    <w:bookmarkEnd w:id="25"/>
    <w:bookmarkStart w:id="26" w:name="terms-and-conditions"/>
    <w:p>
      <w:pPr>
        <w:pStyle w:val="Heading2"/>
      </w:pPr>
      <w:r>
        <w:t xml:space="preserve">6. Terms and Conditions</w:t>
      </w:r>
    </w:p>
    <w:p>
      <w:pPr>
        <w:pStyle w:val="FirstParagraph"/>
      </w:pPr>
      <w:r>
        <w:rPr>
          <w:bCs/>
          <w:b/>
        </w:rPr>
        <w:t xml:space="preserve">Important:</w:t>
      </w:r>
      <w:r>
        <w:t xml:space="preserve"> </w:t>
      </w:r>
      <w:r>
        <w:t xml:space="preserve">This Purchase Order is governed by the Spanish Civil Code and the applicable commercial regulations of the Autonomous Community of Catalonia. Any disputes arising from this Purchase Order shall be resolved by the competent courts of Barcelona, Spain. The Chemical Engineer shall maintain full professional liability insurance (seguro de responsabilidad civil profesional) with a minimum coverage of €1,000,000, registered with the Col·legi d'Enginyers Químics de Catalunya.</w:t>
      </w:r>
    </w:p>
    <w:p>
      <w:pPr>
        <w:pStyle w:val="BodyText"/>
      </w:pPr>
      <w:r>
        <w:t xml:space="preserve">The Chemical Engineer warrants that all services rendered under this Purchase Order shall comply with all applicable Spanish and European Union legislation, including but not limited to the Spanish Occupational Risk Prevention Law (Ley 31/1995), the REACH Regulation (EC) No 1907/2006, and the specific industrial activity regulations enforced by the Barcelona Provincial Council (Diputació de Barcelona). The Chemical Engineer shall bear full professional responsibility for the accuracy, safety, and regulatory compliance of all technical work performed at the Spain Barcelona facility.</w:t>
      </w:r>
    </w:p>
    <w:p>
      <w:pPr>
        <w:pStyle w:val="BodyText"/>
      </w:pPr>
      <w:r>
        <w:t xml:space="preserve">Confidentiality: All proprietary information, process data, and trade secrets disclosed to the Chemical Engineer in the course of this Purchase Order shall be treated as strictly confidential. The Chemical Engineer shall not disclose, reproduce, or use such information for any purpose other than the fulfillment of this Purchase Order without prior written consent from the buyer.</w:t>
      </w:r>
    </w:p>
    <w:bookmarkEnd w:id="26"/>
    <w:bookmarkStart w:id="27" w:name="acceptance-and-signatures"/>
    <w:p>
      <w:pPr>
        <w:pStyle w:val="Heading2"/>
      </w:pPr>
      <w:r>
        <w:t xml:space="preserve">7. Acceptance and Signatures</w:t>
      </w:r>
    </w:p>
    <w:p>
      <w:pPr>
        <w:pStyle w:val="FirstParagraph"/>
      </w:pPr>
      <w:r>
        <w:t xml:space="preserve">By signing below, both parties acknowledge and agree to all terms, conditions, and obligations set forth in this Purchase Order for the engagement of the Chemical Engineer in Spain Barcelona.</w:t>
      </w:r>
    </w:p>
    <w:p>
      <w:pPr>
        <w:pStyle w:val="BodyText"/>
      </w:pPr>
      <w:r>
        <w:rPr>
          <w:bCs/>
          <w:b/>
        </w:rPr>
        <w:t xml:space="preserve">For the Buyer:</w:t>
      </w:r>
      <w:r>
        <w:br/>
      </w:r>
      <w:r>
        <w:t xml:space="preserve">Mediterranean Industrial Solutions S.L.</w:t>
      </w:r>
      <w:r>
        <w:br/>
      </w:r>
      <w:r>
        <w:br/>
      </w:r>
      <w:r>
        <w:t xml:space="preserve">_________________________________</w:t>
      </w:r>
      <w:r>
        <w:br/>
      </w:r>
      <w:r>
        <w:t xml:space="preserve">Dr. Elena Vidal</w:t>
      </w:r>
      <w:r>
        <w:br/>
      </w:r>
      <w:r>
        <w:t xml:space="preserve">Chief Procurement Officer</w:t>
      </w:r>
      <w:r>
        <w:br/>
      </w:r>
      <w:r>
        <w:t xml:space="preserve">Date: _______________</w:t>
      </w:r>
    </w:p>
    <w:p>
      <w:pPr>
        <w:pStyle w:val="BodyText"/>
      </w:pPr>
      <w:r>
        <w:rPr>
          <w:bCs/>
          <w:b/>
        </w:rPr>
        <w:t xml:space="preserve">For the Chemical Engineer:</w:t>
      </w:r>
      <w:r>
        <w:br/>
      </w:r>
      <w:r>
        <w:t xml:space="preserve">Ing. Carlos Ferrer Puig</w:t>
      </w:r>
      <w:r>
        <w:br/>
      </w:r>
      <w:r>
        <w:br/>
      </w:r>
      <w:r>
        <w:t xml:space="preserve">_________________________________</w:t>
      </w:r>
      <w:r>
        <w:br/>
      </w:r>
      <w:r>
        <w:t xml:space="preserve">Ing. Carlos Ferrer Puig</w:t>
      </w:r>
      <w:r>
        <w:br/>
      </w:r>
      <w:r>
        <w:t xml:space="preserve">Chemical Engineer – CQ-2019-3347</w:t>
      </w:r>
      <w:r>
        <w:br/>
      </w:r>
      <w:r>
        <w:t xml:space="preserve">Date: _______________</w:t>
      </w:r>
    </w:p>
    <w:bookmarkEnd w:id="27"/>
    <w:p>
      <w:pPr>
        <w:pStyle w:val="BodyText"/>
      </w:pPr>
      <w:r>
        <w:t xml:space="preserve">This Purchase Order (PO No. ES-BCN-2025-04782) was issued in Spain Barcelona and is valid for a period of 90 calendar days from the date of issue. This document constitutes a binding commercial agreement between the parties upon execution. For any amendments or clarifications, written communication to the buyer's procurement department in Barcelona, Spain, is required. © 2025 Mediterranean Industrial Solutions S.L.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Spain Barcelona</dc:title>
  <dc:creator/>
  <dc:language>en</dc:language>
  <cp:keywords/>
  <dcterms:created xsi:type="dcterms:W3CDTF">2026-10-10T06:49:07Z</dcterms:created>
  <dcterms:modified xsi:type="dcterms:W3CDTF">2026-10-10T06:49:07Z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