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PO-2025-VAL-CE-0047</w:t>
      </w:r>
    </w:p>
    <w:bookmarkEnd w:id="20"/>
    <w:p>
      <w:pPr>
        <w:pStyle w:val="BodyText"/>
      </w:pPr>
      <w:r>
        <w:rPr>
          <w:bCs/>
          <w:b/>
        </w:rPr>
        <w:t xml:space="preserve">Purchase Order Number:</w:t>
      </w:r>
      <w:r>
        <w:t xml:space="preserve"> </w:t>
      </w:r>
      <w:r>
        <w:t xml:space="preserve">PO-2025-VAL-CE-0047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Spain Valencia, 46001</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Iberia Process Solutions S.L.</w:t>
            </w:r>
          </w:p>
        </w:tc>
        <w:tc>
          <w:tcPr/>
          <w:p>
            <w:pPr>
              <w:pStyle w:val="Compact"/>
              <w:jc w:val="left"/>
            </w:pPr>
            <w:r>
              <w:rPr>
                <w:bCs/>
                <w:b/>
              </w:rPr>
              <w:t xml:space="preserve">CIF (Tax ID):</w:t>
            </w:r>
            <w:r>
              <w:t xml:space="preserve"> </w:t>
            </w:r>
            <w:r>
              <w:t xml:space="preserve">B-46882910</w:t>
            </w:r>
          </w:p>
        </w:tc>
      </w:tr>
      <w:tr>
        <w:tc>
          <w:tcPr/>
          <w:p>
            <w:pPr>
              <w:pStyle w:val="Compact"/>
              <w:jc w:val="left"/>
            </w:pPr>
            <w:r>
              <w:rPr>
                <w:bCs/>
                <w:b/>
              </w:rPr>
              <w:t xml:space="preserve">Address:</w:t>
            </w:r>
            <w:r>
              <w:t xml:space="preserve"> </w:t>
            </w:r>
            <w:r>
              <w:t xml:space="preserve">Av. de la Constitución, 142, 46018 Valencia, Spain</w:t>
            </w:r>
          </w:p>
        </w:tc>
        <w:tc>
          <w:tcPr/>
          <w:p>
            <w:pPr>
              <w:pStyle w:val="Compact"/>
              <w:jc w:val="left"/>
            </w:pPr>
            <w:r>
              <w:rPr>
                <w:bCs/>
                <w:b/>
              </w:rPr>
              <w:t xml:space="preserve">Contact Person:</w:t>
            </w:r>
            <w:r>
              <w:t xml:space="preserve"> </w:t>
            </w:r>
            <w:r>
              <w:t xml:space="preserve">Mr. Alejandro Ferrer, Procurement Director</w:t>
            </w:r>
          </w:p>
        </w:tc>
      </w:tr>
      <w:tr>
        <w:tc>
          <w:tcPr/>
          <w:p>
            <w:pPr>
              <w:pStyle w:val="Compact"/>
              <w:jc w:val="left"/>
            </w:pPr>
            <w:r>
              <w:rPr>
                <w:bCs/>
                <w:b/>
              </w:rPr>
              <w:t xml:space="preserve">Email:</w:t>
            </w:r>
            <w:r>
              <w:t xml:space="preserve"> </w:t>
            </w:r>
            <w:r>
              <w:t xml:space="preserve">procurement@iberiaprocess.es</w:t>
            </w:r>
          </w:p>
        </w:tc>
        <w:tc>
          <w:tcPr/>
          <w:p>
            <w:pPr>
              <w:pStyle w:val="Compact"/>
              <w:jc w:val="left"/>
            </w:pPr>
            <w:r>
              <w:rPr>
                <w:bCs/>
                <w:b/>
              </w:rPr>
              <w:t xml:space="preserve">Telephone:</w:t>
            </w:r>
            <w:r>
              <w:t xml:space="preserve"> </w:t>
            </w:r>
            <w:r>
              <w:t xml:space="preserve">+34 963 554 210</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Dr. María Elena Castejón Ríos</w:t>
            </w:r>
          </w:p>
        </w:tc>
        <w:tc>
          <w:tcPr/>
          <w:p>
            <w:pPr>
              <w:pStyle w:val="Compact"/>
              <w:jc w:val="left"/>
            </w:pPr>
            <w:r>
              <w:rPr>
                <w:bCs/>
                <w:b/>
              </w:rPr>
              <w:t xml:space="preserve">NIE (Foreigner ID):</w:t>
            </w:r>
            <w:r>
              <w:t xml:space="preserve"> </w:t>
            </w:r>
            <w:r>
              <w:t xml:space="preserve">X-12345678-L</w:t>
            </w:r>
          </w:p>
        </w:tc>
      </w:tr>
      <w:tr>
        <w:tc>
          <w:tcPr/>
          <w:p>
            <w:pPr>
              <w:pStyle w:val="Compact"/>
              <w:jc w:val="left"/>
            </w:pPr>
            <w:r>
              <w:rPr>
                <w:bCs/>
                <w:b/>
              </w:rPr>
              <w:t xml:space="preserve">Professional Title:</w:t>
            </w:r>
            <w:r>
              <w:t xml:space="preserve"> </w:t>
            </w:r>
            <w:r>
              <w:t xml:space="preserve">Chemical Engineer (Ingeniera Química), Registered with the Colegio Oficial de Ingenieros Químicos de Valencia</w:t>
            </w:r>
          </w:p>
        </w:tc>
        <w:tc>
          <w:tcPr/>
          <w:p>
            <w:pPr>
              <w:pStyle w:val="Compact"/>
              <w:jc w:val="left"/>
            </w:pPr>
            <w:r>
              <w:rPr>
                <w:bCs/>
                <w:b/>
              </w:rPr>
              <w:t xml:space="preserve">Registration No.:</w:t>
            </w:r>
            <w:r>
              <w:t xml:space="preserve"> </w:t>
            </w:r>
            <w:r>
              <w:t xml:space="preserve">CQV-2019-0342</w:t>
            </w:r>
          </w:p>
        </w:tc>
      </w:tr>
      <w:tr>
        <w:tc>
          <w:tcPr/>
          <w:p>
            <w:pPr>
              <w:pStyle w:val="Compact"/>
              <w:jc w:val="left"/>
            </w:pPr>
            <w:r>
              <w:rPr>
                <w:bCs/>
                <w:b/>
              </w:rPr>
              <w:t xml:space="preserve">Address:</w:t>
            </w:r>
            <w:r>
              <w:t xml:space="preserve"> </w:t>
            </w:r>
            <w:r>
              <w:t xml:space="preserve">Calle Colón, 87, 3ºB, 46004 Valencia, Spain</w:t>
            </w:r>
          </w:p>
        </w:tc>
        <w:tc>
          <w:tcPr/>
          <w:p>
            <w:pPr>
              <w:pStyle w:val="Compact"/>
              <w:jc w:val="left"/>
            </w:pPr>
            <w:r>
              <w:rPr>
                <w:bCs/>
                <w:b/>
              </w:rPr>
              <w:t xml:space="preserve">Email:</w:t>
            </w:r>
            <w:r>
              <w:t xml:space="preserve"> </w:t>
            </w:r>
            <w:r>
              <w:t xml:space="preserve">m.castejon@quimvalencia.es</w:t>
            </w:r>
          </w:p>
        </w:tc>
      </w:tr>
    </w:tbl>
    <w:p>
      <w:pPr>
        <w:pStyle w:val="BodyText"/>
      </w:pPr>
      <w:r>
        <w:t xml:space="preserve">3. Scope of Purchase Order – Chemical Engineer Services</w:t>
      </w:r>
    </w:p>
    <w:p>
      <w:pPr>
        <w:pStyle w:val="BodyText"/>
      </w:pPr>
      <w:r>
        <w:t xml:space="preserve">This Purchase Order is issued by Iberia Process Solutions S.L. to engage the professional services of a qualified</w:t>
      </w:r>
      <w:r>
        <w:t xml:space="preserve"> </w:t>
      </w:r>
      <w:r>
        <w:t xml:space="preserve">Chemical Engineer</w:t>
      </w:r>
      <w:r>
        <w:t xml:space="preserve"> </w:t>
      </w:r>
      <w:r>
        <w:t xml:space="preserve">for the design, optimization, and regulatory compliance review of a new petrochemical processing facility located in the industrial zone of</w:t>
      </w:r>
      <w:r>
        <w:t xml:space="preserve"> </w:t>
      </w:r>
      <w:r>
        <w:t xml:space="preserve">Spain Valencia</w:t>
      </w:r>
      <w:r>
        <w:t xml:space="preserve">, specifically within the Polígono Industrial de Alboraya. The</w:t>
      </w:r>
      <w:r>
        <w:t xml:space="preserve"> </w:t>
      </w:r>
      <w:r>
        <w:t xml:space="preserve">Chemical Engineer</w:t>
      </w:r>
      <w:r>
        <w:t xml:space="preserve"> </w:t>
      </w:r>
      <w:r>
        <w:t xml:space="preserve">shall provide full technical oversight in accordance with the Spanish Royal Decree 1004/1985 on the exercise of the Chemical Engineering profession and all applicable regulations of the Generalitat Valenciana.</w:t>
      </w:r>
    </w:p>
    <w:p>
      <w:pPr>
        <w:pStyle w:val="BodyText"/>
      </w:pPr>
      <w:r>
        <w:t xml:space="preserve">The engagement of this</w:t>
      </w:r>
      <w:r>
        <w:t xml:space="preserve"> </w:t>
      </w:r>
      <w:r>
        <w:t xml:space="preserve">Chemical Engineer</w:t>
      </w:r>
      <w:r>
        <w:t xml:space="preserve"> </w:t>
      </w:r>
      <w:r>
        <w:t xml:space="preserve">is critical to ensure that all process design parameters, material selection, safety protocols, and environmental impact assessments comply with both national Spanish legislation and the specific industrial regulations governing the</w:t>
      </w:r>
      <w:r>
        <w:t xml:space="preserve"> </w:t>
      </w:r>
      <w:r>
        <w:t xml:space="preserve">Spain Valencia</w:t>
      </w:r>
      <w:r>
        <w:t xml:space="preserve"> </w:t>
      </w:r>
      <w:r>
        <w:t xml:space="preserve">metropolitan area. The</w:t>
      </w:r>
      <w:r>
        <w:t xml:space="preserve"> </w:t>
      </w:r>
      <w:r>
        <w:t xml:space="preserve">Chemical Engineer</w:t>
      </w:r>
      <w:r>
        <w:t xml:space="preserve"> </w:t>
      </w:r>
      <w:r>
        <w:t xml:space="preserve">shall report directly to the Project Director and shall be physically present at the</w:t>
      </w:r>
      <w:r>
        <w:t xml:space="preserve"> </w:t>
      </w:r>
      <w:r>
        <w:t xml:space="preserve">Spain Valencia</w:t>
      </w:r>
      <w:r>
        <w:t xml:space="preserve"> </w:t>
      </w:r>
      <w:r>
        <w:t xml:space="preserve">project site a minimum of four (4) days per week throughout the contracted period.</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Process design and P&amp;ID development for the Chemical Engineer's scope of work at the Spain Valencia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Thermodynamic and mass-balance calculations performed by the Chemical Engineer for reactor and separation units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HAZOP study facilitation and risk assessment conducted by the Chemical Engineer in compliance with Spanish ATEX directives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Environmental impact report (EIA) preparation by the Chemical Engineer for the Spain Valencia municipal authority submission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On-site supervision and commissioning support by the Chemical Engineer at the Spain Valencia plant (estimated 60 working days)</w:t>
            </w:r>
          </w:p>
        </w:tc>
        <w:tc>
          <w:tcPr/>
          <w:p>
            <w:pPr>
              <w:pStyle w:val="Compact"/>
              <w:jc w:val="left"/>
            </w:pPr>
            <w:r>
              <w:t xml:space="preserve">60</w:t>
            </w:r>
          </w:p>
        </w:tc>
        <w:tc>
          <w:tcPr/>
          <w:p>
            <w:pPr>
              <w:pStyle w:val="Compact"/>
              <w:jc w:val="left"/>
            </w:pPr>
            <w:r>
              <w:t xml:space="preserve">Day</w:t>
            </w:r>
          </w:p>
        </w:tc>
        <w:tc>
          <w:tcPr/>
          <w:p>
            <w:pPr>
              <w:pStyle w:val="Compact"/>
              <w:jc w:val="left"/>
            </w:pPr>
            <w:r>
              <w:t xml:space="preserve">485.00</w:t>
            </w:r>
          </w:p>
        </w:tc>
        <w:tc>
          <w:tcPr/>
          <w:p>
            <w:pPr>
              <w:pStyle w:val="Compact"/>
              <w:jc w:val="left"/>
            </w:pPr>
            <w:r>
              <w:t xml:space="preserve">29,100.00</w:t>
            </w:r>
          </w:p>
        </w:tc>
      </w:tr>
      <w:tr>
        <w:tc>
          <w:tcPr/>
          <w:p>
            <w:pPr>
              <w:pStyle w:val="Compact"/>
              <w:jc w:val="left"/>
            </w:pPr>
            <w:r>
              <w:t xml:space="preserve">06</w:t>
            </w:r>
          </w:p>
        </w:tc>
        <w:tc>
          <w:tcPr/>
          <w:p>
            <w:pPr>
              <w:pStyle w:val="Compact"/>
              <w:jc w:val="left"/>
            </w:pPr>
            <w:r>
              <w:t xml:space="preserve">Regulatory liaison and permit application support by the Chemical Engineer with the Conselleria d'Indústria of the Generalitat Valenciana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5,400.00</w:t>
            </w:r>
          </w:p>
        </w:tc>
        <w:tc>
          <w:tcPr/>
          <w:p>
            <w:pPr>
              <w:pStyle w:val="Compact"/>
              <w:jc w:val="left"/>
            </w:pPr>
            <w:r>
              <w:t xml:space="preserve">5,400.00</w:t>
            </w:r>
          </w:p>
        </w:tc>
      </w:tr>
      <w:tr>
        <w:tc>
          <w:tcPr>
            <w:gridSpan w:val="5"/>
          </w:tcPr>
          <w:p>
            <w:pPr>
              <w:pStyle w:val="Compact"/>
              <w:jc w:val="right"/>
            </w:pPr>
            <w:r>
              <w:t xml:space="preserve">Subtotal (EUR)</w:t>
            </w:r>
          </w:p>
        </w:tc>
        <w:tc>
          <w:tcPr/>
          <w:p>
            <w:pPr>
              <w:pStyle w:val="Compact"/>
              <w:jc w:val="left"/>
            </w:pPr>
            <w:r>
              <w:t xml:space="preserve">82,250.00</w:t>
            </w:r>
          </w:p>
        </w:tc>
      </w:tr>
      <w:tr>
        <w:tc>
          <w:tcPr>
            <w:gridSpan w:val="5"/>
          </w:tcPr>
          <w:p>
            <w:pPr>
              <w:pStyle w:val="Compact"/>
              <w:jc w:val="right"/>
            </w:pPr>
            <w:r>
              <w:t xml:space="preserve">VAT (21% – IVA España)</w:t>
            </w:r>
          </w:p>
        </w:tc>
        <w:tc>
          <w:tcPr/>
          <w:p>
            <w:pPr>
              <w:pStyle w:val="Compact"/>
              <w:jc w:val="left"/>
            </w:pPr>
            <w:r>
              <w:t xml:space="preserve">17,272.50</w:t>
            </w:r>
          </w:p>
        </w:tc>
      </w:tr>
      <w:tr>
        <w:tc>
          <w:tcPr>
            <w:gridSpan w:val="5"/>
          </w:tcPr>
          <w:p>
            <w:pPr>
              <w:pStyle w:val="Compact"/>
              <w:jc w:val="right"/>
            </w:pPr>
            <w:r>
              <w:rPr>
                <w:bCs/>
                <w:b/>
              </w:rPr>
              <w:t xml:space="preserve">GRAND TOTAL (EUR)</w:t>
            </w:r>
          </w:p>
        </w:tc>
        <w:tc>
          <w:tcPr/>
          <w:p>
            <w:pPr>
              <w:pStyle w:val="Compact"/>
              <w:jc w:val="left"/>
            </w:pPr>
            <w:r>
              <w:rPr>
                <w:bCs/>
                <w:b/>
              </w:rPr>
              <w:t xml:space="preserve">99,522.50</w:t>
            </w:r>
          </w:p>
        </w:tc>
      </w:tr>
    </w:tbl>
    <w:p>
      <w:pPr>
        <w:pStyle w:val="BodyText"/>
      </w:pPr>
      <w:r>
        <w:t xml:space="preserve">5. Payment Terms</w:t>
      </w:r>
    </w:p>
    <w:p>
      <w:pPr>
        <w:numPr>
          <w:ilvl w:val="0"/>
          <w:numId w:val="1001"/>
        </w:numPr>
        <w:pStyle w:val="Compact"/>
      </w:pPr>
      <w:r>
        <w:t xml:space="preserve">Payment shall be made in three (3) equal installments: 30% upon acceptance of this Purchase Order, 40% upon completion of the design and HAZOP deliverables, and 30% upon final commissioning sign-off at the Spain Valencia site.</w:t>
      </w:r>
    </w:p>
    <w:p>
      <w:pPr>
        <w:numPr>
          <w:ilvl w:val="0"/>
          <w:numId w:val="1001"/>
        </w:numPr>
        <w:pStyle w:val="Compact"/>
      </w:pPr>
      <w:r>
        <w:t xml:space="preserve">All payments shall be processed via bank transfer (SEPA) to the account designated by the Chemical Engineer. IBAN: ES91 2100 0418 4502 0005 1332.</w:t>
      </w:r>
    </w:p>
    <w:p>
      <w:pPr>
        <w:numPr>
          <w:ilvl w:val="0"/>
          <w:numId w:val="1001"/>
        </w:numPr>
        <w:pStyle w:val="Compact"/>
      </w:pPr>
      <w:r>
        <w:t xml:space="preserve">Invoices must be submitted in accordance with the Spanish electronic invoicing system (Factura Electrónica) as mandated by the Agencia Tributaria.</w:t>
      </w:r>
    </w:p>
    <w:p>
      <w:pPr>
        <w:numPr>
          <w:ilvl w:val="0"/>
          <w:numId w:val="1001"/>
        </w:numPr>
        <w:pStyle w:val="Compact"/>
      </w:pPr>
      <w:r>
        <w:t xml:space="preserve">Payment terms: Net 30 days from the date of invoice receipt.</w:t>
      </w:r>
    </w:p>
    <w:p>
      <w:pPr>
        <w:pStyle w:val="FirstParagraph"/>
      </w:pPr>
      <w:r>
        <w:t xml:space="preserve">6. Terms and Conditions</w:t>
      </w:r>
    </w:p>
    <w:p>
      <w:pPr>
        <w:numPr>
          <w:ilvl w:val="0"/>
          <w:numId w:val="1002"/>
        </w:numPr>
        <w:pStyle w:val="Compact"/>
      </w:pPr>
      <w:r>
        <w:t xml:space="preserve">This Purchase Order is governed by the Spanish Civil Code and the applicable commercial regulations of the Valencian Community (Comunidad Valenciana).</w:t>
      </w:r>
    </w:p>
    <w:p>
      <w:pPr>
        <w:numPr>
          <w:ilvl w:val="0"/>
          <w:numId w:val="1002"/>
        </w:numPr>
        <w:pStyle w:val="Compact"/>
      </w:pPr>
      <w:r>
        <w:t xml:space="preserve">The Chemical Engineer warrants that all professional services rendered shall comply with the ethical code of the Colegio Oficial de Ingenieros Químicos de Valencia and all applicable Spanish and European Union regulations.</w:t>
      </w:r>
    </w:p>
    <w:p>
      <w:pPr>
        <w:numPr>
          <w:ilvl w:val="0"/>
          <w:numId w:val="1002"/>
        </w:numPr>
        <w:pStyle w:val="Compact"/>
      </w:pPr>
      <w:r>
        <w:t xml:space="preserve">The Chemical Engineer shall maintain professional indemnity insurance with a minimum coverage of EUR 1,000,000, valid throughout the duration of this Purchase Order and for a period of two (2) years thereafter.</w:t>
      </w:r>
    </w:p>
    <w:p>
      <w:pPr>
        <w:numPr>
          <w:ilvl w:val="0"/>
          <w:numId w:val="1002"/>
        </w:numPr>
        <w:pStyle w:val="Compact"/>
      </w:pPr>
      <w:r>
        <w:t xml:space="preserve">Any disputes arising from this Purchase Order shall be resolved by the competent courts of Valencia, Spain, with exclusive jurisdiction.</w:t>
      </w:r>
    </w:p>
    <w:p>
      <w:pPr>
        <w:numPr>
          <w:ilvl w:val="0"/>
          <w:numId w:val="1002"/>
        </w:numPr>
        <w:pStyle w:val="Compact"/>
      </w:pPr>
      <w:r>
        <w:t xml:space="preserve">The Chemical Engineer shall comply with all occupational health and safety regulations (Ley 31/1995 de Prevención de Riesgos Laborales) while on-site at the Spain Valencia facility.</w:t>
      </w:r>
    </w:p>
    <w:p>
      <w:pPr>
        <w:numPr>
          <w:ilvl w:val="0"/>
          <w:numId w:val="1002"/>
        </w:numPr>
        <w:pStyle w:val="Compact"/>
      </w:pPr>
      <w:r>
        <w:t xml:space="preserve">Confidentiality: All proprietary process data, trade secrets, and technical documentation shared under this Purchase Order shall remain the exclusive property of Iberia Process Solutions S.L. The Chemical Engineer shall not disclose such information to any third party without prior written consent.</w:t>
      </w:r>
    </w:p>
    <w:p>
      <w:pPr>
        <w:numPr>
          <w:ilvl w:val="0"/>
          <w:numId w:val="1002"/>
        </w:numPr>
        <w:pStyle w:val="Compact"/>
      </w:pPr>
      <w:r>
        <w:t xml:space="preserve">Force Majeure: Neither party shall be liable for delays caused by events beyond reasonable control, including but not limited to natural disasters, government actions, or public health emergencies affecting the Spain Valencia region.</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engagement of the Chemical Engineer in Spain Valencia. This document constitutes a binding commercial agreement effective from the date of the last signature.</w:t>
      </w:r>
    </w:p>
    <w:p>
      <w:pPr>
        <w:pStyle w:val="BodyText"/>
      </w:pPr>
      <w:r>
        <w:rPr>
          <w:bCs/>
          <w:b/>
        </w:rPr>
        <w:t xml:space="preserve">For Iberia Process Solutions S.L. (Buyer)</w:t>
      </w:r>
      <w:r>
        <w:br/>
      </w:r>
      <w:r>
        <w:t xml:space="preserve">Name: Alejandro Ferrer</w:t>
      </w:r>
      <w:r>
        <w:br/>
      </w:r>
      <w:r>
        <w:t xml:space="preserve">Title: Procurement Director</w:t>
      </w:r>
      <w:r>
        <w:br/>
      </w:r>
      <w:r>
        <w:t xml:space="preserve">Date: _______________</w:t>
      </w:r>
    </w:p>
    <w:p>
      <w:pPr>
        <w:pStyle w:val="BodyText"/>
      </w:pPr>
      <w:r>
        <w:rPr>
          <w:bCs/>
          <w:b/>
        </w:rPr>
        <w:t xml:space="preserve">For the Chemical Engineer (Seller)</w:t>
      </w:r>
      <w:r>
        <w:br/>
      </w:r>
      <w:r>
        <w:t xml:space="preserve">Name: Dr. María Elena Castejón Ríos</w:t>
      </w:r>
      <w:r>
        <w:br/>
      </w:r>
      <w:r>
        <w:t xml:space="preserve">Title: Ingeniera Química, CQV-2019-0342</w:t>
      </w:r>
      <w:r>
        <w:br/>
      </w:r>
      <w:r>
        <w:t xml:space="preserve">Date: _______________</w:t>
      </w:r>
    </w:p>
    <w:p>
      <w:pPr>
        <w:pStyle w:val="BodyText"/>
      </w:pPr>
      <w:r>
        <w:t xml:space="preserve">This Purchase Order (PO-2025-VAL-CE-0047) was issued for the procurement of Chemical Engineer professional services in Spain Valencia. Document generated in accordance with Spanish commercial law. For queries, contact the Procurement Department at Iberia Process Solutions S.L.,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Spain Valencia</dc:title>
  <dc:creator/>
  <dc:language>en</dc:language>
  <cp:keywords/>
  <dcterms:created xsi:type="dcterms:W3CDTF">2026-10-10T07:20:30Z</dcterms:created>
  <dcterms:modified xsi:type="dcterms:W3CDTF">2026-10-10T07:20:30Z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