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 United Kingdom London</w:t>
      </w:r>
    </w:p>
    <w:p>
      <w:pPr>
        <w:pStyle w:val="BodyText"/>
      </w:pPr>
      <w:r>
        <w:t xml:space="preserve">Document Reference: PO-2025-CE-LDN-0472</w:t>
      </w:r>
    </w:p>
    <w:bookmarkEnd w:id="20"/>
    <w:p>
      <w:pPr>
        <w:pStyle w:val="BodyText"/>
      </w:pPr>
      <w:r>
        <w:rPr>
          <w:bCs/>
          <w:b/>
        </w:rPr>
        <w:t xml:space="preserve">Purchase Order Number:</w:t>
      </w:r>
      <w:r>
        <w:t xml:space="preserve"> </w:t>
      </w:r>
      <w:r>
        <w:t xml:space="preserve">PO-2025-CE-LDN-0472</w:t>
      </w:r>
    </w:p>
    <w:p>
      <w:pPr>
        <w:pStyle w:val="BodyText"/>
      </w:pPr>
      <w:r>
        <w:rPr>
          <w:bCs/>
          <w:b/>
        </w:rPr>
        <w:t xml:space="preserve">Date of Issue:</w:t>
      </w:r>
      <w:r>
        <w:t xml:space="preserve"> </w:t>
      </w:r>
      <w:r>
        <w:t xml:space="preserve">14th June 2025</w:t>
      </w:r>
    </w:p>
    <w:p>
      <w:pPr>
        <w:pStyle w:val="BodyText"/>
      </w:pPr>
      <w:r>
        <w:rPr>
          <w:bCs/>
          <w:b/>
        </w:rPr>
        <w:t xml:space="preserve">Required Delivery Date:</w:t>
      </w:r>
      <w:r>
        <w:t xml:space="preserve"> </w:t>
      </w:r>
      <w:r>
        <w:t xml:space="preserve">1st July 2025</w:t>
      </w:r>
    </w:p>
    <w:p>
      <w:pPr>
        <w:pStyle w:val="BodyText"/>
      </w:pPr>
      <w:r>
        <w:rPr>
          <w:bCs/>
          <w:b/>
        </w:rPr>
        <w:t xml:space="preserve">Payment Terms:</w:t>
      </w:r>
      <w:r>
        <w:t xml:space="preserve"> </w:t>
      </w:r>
      <w:r>
        <w:t xml:space="preserve">Net 30 Days</w:t>
      </w:r>
    </w:p>
    <w:p>
      <w:pPr>
        <w:pStyle w:val="BodyText"/>
      </w:pPr>
      <w:r>
        <w:t xml:space="preserve">Buyer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Thames Valley Process Solutions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Riverside Business Park, Canary Wharf, London E14 5AB, United Kingdom</w:t>
            </w:r>
          </w:p>
        </w:tc>
        <w:tc>
          <w:tcPr/>
          <w:p>
            <w:pPr>
              <w:pStyle w:val="Compact"/>
              <w:jc w:val="left"/>
            </w:pPr>
            <w:r>
              <w:rPr>
                <w:bCs/>
                <w:b/>
              </w:rPr>
              <w:t xml:space="preserve">VAT Number:</w:t>
            </w:r>
            <w:r>
              <w:t xml:space="preserve"> </w:t>
            </w:r>
            <w:r>
              <w:t xml:space="preserve">GB 123 4567 89</w:t>
            </w:r>
          </w:p>
        </w:tc>
      </w:tr>
      <w:tr>
        <w:tc>
          <w:tcPr/>
          <w:p>
            <w:pPr>
              <w:pStyle w:val="Compact"/>
              <w:jc w:val="left"/>
            </w:pPr>
            <w:r>
              <w:rPr>
                <w:bCs/>
                <w:b/>
              </w:rPr>
              <w:t xml:space="preserve">Contact Person:</w:t>
            </w:r>
            <w:r>
              <w:t xml:space="preserve"> </w:t>
            </w:r>
            <w:r>
              <w:t xml:space="preserve">Mr. David Hartley, Head of Procurement</w:t>
            </w:r>
          </w:p>
        </w:tc>
        <w:tc>
          <w:tcPr/>
          <w:p>
            <w:pPr>
              <w:pStyle w:val="Compact"/>
              <w:jc w:val="left"/>
            </w:pPr>
            <w:r>
              <w:rPr>
                <w:bCs/>
                <w:b/>
              </w:rPr>
              <w:t xml:space="preserve">Telephone:</w:t>
            </w:r>
            <w:r>
              <w:t xml:space="preserve"> </w:t>
            </w:r>
            <w:r>
              <w:t xml:space="preserve">+44 (0)20 7946 0821</w:t>
            </w:r>
          </w:p>
        </w:tc>
      </w:tr>
      <w:tr>
        <w:tc>
          <w:tcPr/>
          <w:p>
            <w:pPr>
              <w:pStyle w:val="Compact"/>
              <w:jc w:val="left"/>
            </w:pPr>
            <w:r>
              <w:rPr>
                <w:bCs/>
                <w:b/>
              </w:rPr>
              <w:t xml:space="preserve">Email:</w:t>
            </w:r>
            <w:r>
              <w:t xml:space="preserve"> </w:t>
            </w:r>
            <w:r>
              <w:t xml:space="preserve">procurement@tvpsolutions.co.uk</w:t>
            </w:r>
          </w:p>
        </w:tc>
        <w:tc>
          <w:tcPr/>
          <w:p>
            <w:pPr>
              <w:pStyle w:val="Compact"/>
              <w:jc w:val="left"/>
            </w:pPr>
            <w:r>
              <w:rPr>
                <w:bCs/>
                <w:b/>
              </w:rPr>
              <w:t xml:space="preserve">Department:</w:t>
            </w:r>
            <w:r>
              <w:t xml:space="preserve"> </w:t>
            </w:r>
            <w:r>
              <w:t xml:space="preserve">Engineering &amp; Technical Services</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Chemical Engineering Consultants Ltd.</w:t>
            </w:r>
          </w:p>
        </w:tc>
        <w:tc>
          <w:tcPr/>
          <w:p>
            <w:pPr>
              <w:pStyle w:val="Compact"/>
              <w:jc w:val="left"/>
            </w:pPr>
            <w:r>
              <w:rPr>
                <w:bCs/>
                <w:b/>
              </w:rPr>
              <w:t xml:space="preserve">Registration No.:</w:t>
            </w:r>
            <w:r>
              <w:t xml:space="preserve"> </w:t>
            </w:r>
            <w:r>
              <w:t xml:space="preserve">08765432</w:t>
            </w:r>
          </w:p>
        </w:tc>
      </w:tr>
      <w:tr>
        <w:tc>
          <w:tcPr/>
          <w:p>
            <w:pPr>
              <w:pStyle w:val="Compact"/>
              <w:jc w:val="left"/>
            </w:pPr>
            <w:r>
              <w:rPr>
                <w:bCs/>
                <w:b/>
              </w:rPr>
              <w:t xml:space="preserve">Address:</w:t>
            </w:r>
            <w:r>
              <w:t xml:space="preserve"> </w:t>
            </w:r>
            <w:r>
              <w:t xml:space="preserve">18 Stratford Industrial Estate, London E15 2GH, United Kingdom</w:t>
            </w:r>
          </w:p>
        </w:tc>
        <w:tc>
          <w:tcPr/>
          <w:p>
            <w:pPr>
              <w:pStyle w:val="Compact"/>
              <w:jc w:val="left"/>
            </w:pPr>
            <w:r>
              <w:rPr>
                <w:bCs/>
                <w:b/>
              </w:rPr>
              <w:t xml:space="preserve">VAT Number:</w:t>
            </w:r>
            <w:r>
              <w:t xml:space="preserve"> </w:t>
            </w:r>
            <w:r>
              <w:t xml:space="preserve">GB 987 6543 21</w:t>
            </w:r>
          </w:p>
        </w:tc>
      </w:tr>
      <w:tr>
        <w:tc>
          <w:tcPr/>
          <w:p>
            <w:pPr>
              <w:pStyle w:val="Compact"/>
              <w:jc w:val="left"/>
            </w:pPr>
            <w:r>
              <w:rPr>
                <w:bCs/>
                <w:b/>
              </w:rPr>
              <w:t xml:space="preserve">Contact Person:</w:t>
            </w:r>
            <w:r>
              <w:t xml:space="preserve"> </w:t>
            </w:r>
            <w:r>
              <w:t xml:space="preserve">Dr. Sarah Whitmore, Principal Chemical Engineer</w:t>
            </w:r>
          </w:p>
        </w:tc>
        <w:tc>
          <w:tcPr/>
          <w:p>
            <w:pPr>
              <w:pStyle w:val="Compact"/>
              <w:jc w:val="left"/>
            </w:pPr>
            <w:r>
              <w:rPr>
                <w:bCs/>
                <w:b/>
              </w:rPr>
              <w:t xml:space="preserve">Telephone:</w:t>
            </w:r>
            <w:r>
              <w:t xml:space="preserve"> </w:t>
            </w:r>
            <w:r>
              <w:t xml:space="preserve">+44 (0)20 7837 2945</w:t>
            </w:r>
          </w:p>
        </w:tc>
      </w:tr>
      <w:tr>
        <w:tc>
          <w:tcPr/>
          <w:p>
            <w:pPr>
              <w:pStyle w:val="Compact"/>
              <w:jc w:val="left"/>
            </w:pPr>
            <w:r>
              <w:rPr>
                <w:bCs/>
                <w:b/>
              </w:rPr>
              <w:t xml:space="preserve">Email:</w:t>
            </w:r>
            <w:r>
              <w:t xml:space="preserve"> </w:t>
            </w:r>
            <w:r>
              <w:t xml:space="preserve">contracts@meridiance.co.uk</w:t>
            </w:r>
          </w:p>
        </w:tc>
        <w:tc>
          <w:tcPr/>
          <w:p>
            <w:pPr>
              <w:pStyle w:val="Compact"/>
              <w:jc w:val="left"/>
            </w:pPr>
            <w:r>
              <w:rPr>
                <w:bCs/>
                <w:b/>
              </w:rPr>
              <w:t xml:space="preserve">Professional Body:</w:t>
            </w:r>
            <w:r>
              <w:t xml:space="preserve"> </w:t>
            </w:r>
            <w:r>
              <w:t xml:space="preserve">IChemE Member (No. 4521987)</w:t>
            </w:r>
          </w:p>
        </w:tc>
      </w:tr>
    </w:tbl>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Engagement of a qualified</w:t>
            </w:r>
            <w:r>
              <w:t xml:space="preserve"> </w:t>
            </w:r>
            <w:r>
              <w:t xml:space="preserve">Chemical Engineer</w:t>
            </w:r>
            <w:r>
              <w:t xml:space="preserve"> </w:t>
            </w:r>
            <w:r>
              <w:t xml:space="preserve">(IChemE Chartered Member) to conduct a full process safety review and HAZOP study for the new petrochemical processing facility located in the Docklands area of London, United Kingdom. The Chemical Engineer shall provide detailed process flow diagrams, material balance calculations, and risk mitigation recommendations in compliance with UK HSE regulations.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6 weeks</w:t>
            </w:r>
          </w:p>
        </w:tc>
      </w:tr>
      <w:tr>
        <w:tc>
          <w:tcPr/>
          <w:p>
            <w:pPr>
              <w:pStyle w:val="Compact"/>
              <w:jc w:val="left"/>
            </w:pPr>
            <w:r>
              <w:t xml:space="preserve">02</w:t>
            </w:r>
          </w:p>
        </w:tc>
        <w:tc>
          <w:tcPr/>
          <w:p>
            <w:pPr>
              <w:pStyle w:val="Compact"/>
              <w:jc w:val="left"/>
            </w:pPr>
            <w:r>
              <w:t xml:space="preserve">On-site supervision and technical consultancy by the appointed</w:t>
            </w:r>
            <w:r>
              <w:t xml:space="preserve"> </w:t>
            </w:r>
            <w:r>
              <w:t xml:space="preserve">Chemical Engineer</w:t>
            </w:r>
            <w:r>
              <w:t xml:space="preserve"> </w:t>
            </w:r>
            <w:r>
              <w:t xml:space="preserve">during the commissioning phase of the reactor systems at the buyer's London, United Kingdom premises. This includes daily progress reporting, coordination with local authority inspectors, and preparation of commissioning certificates as required under UK industrial safety legislation.</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c>
          <w:tcPr/>
          <w:p>
            <w:pPr>
              <w:pStyle w:val="Compact"/>
              <w:jc w:val="left"/>
            </w:pPr>
            <w:r>
              <w:t xml:space="preserve">4 weeks</w:t>
            </w:r>
          </w:p>
        </w:tc>
      </w:tr>
      <w:tr>
        <w:tc>
          <w:tcPr/>
          <w:p>
            <w:pPr>
              <w:pStyle w:val="Compact"/>
              <w:jc w:val="left"/>
            </w:pPr>
            <w:r>
              <w:t xml:space="preserve">03</w:t>
            </w:r>
          </w:p>
        </w:tc>
        <w:tc>
          <w:tcPr/>
          <w:p>
            <w:pPr>
              <w:pStyle w:val="Compact"/>
              <w:jc w:val="left"/>
            </w:pPr>
            <w:r>
              <w:t xml:space="preserve">Preparation of a comprehensive environmental impact assessment and waste management plan by the</w:t>
            </w:r>
            <w:r>
              <w:t xml:space="preserve"> </w:t>
            </w:r>
            <w:r>
              <w:t xml:space="preserve">Chemical Engineer</w:t>
            </w:r>
            <w:r>
              <w:t xml:space="preserve">, specifically tailored to the regulatory requirements of the Environment Agency for industrial operations in the London, United Kingdom region. The deliverable shall include effluent treatment specifications, atmospheric emission modelling, and a five-year sustainability roadmap.</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3 weeks</w:t>
            </w:r>
          </w:p>
        </w:tc>
      </w:tr>
      <w:tr>
        <w:tc>
          <w:tcPr/>
          <w:p>
            <w:pPr>
              <w:pStyle w:val="Compact"/>
              <w:jc w:val="left"/>
            </w:pPr>
            <w:r>
              <w:t xml:space="preserve">04</w:t>
            </w:r>
          </w:p>
        </w:tc>
        <w:tc>
          <w:tcPr/>
          <w:p>
            <w:pPr>
              <w:pStyle w:val="Compact"/>
              <w:jc w:val="left"/>
            </w:pPr>
            <w:r>
              <w:t xml:space="preserve">Provision of a dedicated</w:t>
            </w:r>
            <w:r>
              <w:t xml:space="preserve"> </w:t>
            </w:r>
            <w:r>
              <w:t xml:space="preserve">Chemical Engineer</w:t>
            </w:r>
            <w:r>
              <w:t xml:space="preserve"> </w:t>
            </w:r>
            <w:r>
              <w:t xml:space="preserve">for a twelve-month retainer arrangement to serve as the buyer's in-house technical advisor for all process engineering matters. The Chemical Engineer shall attend weekly operational meetings at the buyer's London, United Kingdom headquarters, provide ad-hoc technical support, and maintain an up-to-date engineering register in accordance with UK statutory requirements.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Supply and installation of process instrumentation and control system design documentation prepared by the</w:t>
            </w:r>
            <w:r>
              <w:t xml:space="preserve"> </w:t>
            </w:r>
            <w:r>
              <w:t xml:space="preserve">Chemical Engineer</w:t>
            </w:r>
            <w:r>
              <w:t xml:space="preserve">, including P&amp;ID drawings, instrument index, and control logic specifications for the new production line. All documentation shall conform to IEC 61511 standards and UK Building Regulations applicable to industrial installations in London.</w:t>
            </w:r>
          </w:p>
        </w:tc>
        <w:tc>
          <w:tcPr/>
          <w:p>
            <w:pPr>
              <w:pStyle w:val="Compact"/>
              <w:jc w:val="left"/>
            </w:pPr>
            <w:r>
              <w:t xml:space="preserve">1</w:t>
            </w:r>
          </w:p>
        </w:tc>
        <w:tc>
          <w:tcPr/>
          <w:p>
            <w:pPr>
              <w:pStyle w:val="Compact"/>
              <w:jc w:val="left"/>
            </w:pPr>
            <w:r>
              <w:t xml:space="preserve">£7,450.00</w:t>
            </w:r>
          </w:p>
        </w:tc>
        <w:tc>
          <w:tcPr/>
          <w:p>
            <w:pPr>
              <w:pStyle w:val="Compact"/>
              <w:jc w:val="left"/>
            </w:pPr>
            <w:r>
              <w:t xml:space="preserve">£7,450.00</w:t>
            </w:r>
          </w:p>
        </w:tc>
        <w:tc>
          <w:tcPr/>
          <w:p>
            <w:pPr>
              <w:pStyle w:val="Compact"/>
              <w:jc w:val="left"/>
            </w:pPr>
            <w:r>
              <w:t xml:space="preserve">5 weeks</w:t>
            </w:r>
          </w:p>
        </w:tc>
      </w:tr>
    </w:tbl>
    <w:p>
      <w:pPr>
        <w:pStyle w:val="BodyText"/>
      </w:pPr>
      <w:r>
        <w:t xml:space="preserve">Order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£95,950.00</w:t>
            </w:r>
          </w:p>
        </w:tc>
      </w:tr>
      <w:tr>
        <w:tc>
          <w:tcPr/>
          <w:p>
            <w:pPr>
              <w:pStyle w:val="Compact"/>
              <w:jc w:val="left"/>
            </w:pPr>
            <w:r>
              <w:t xml:space="preserve">VAT @ 20% (United Kingdom Standard Rate)</w:t>
            </w:r>
          </w:p>
        </w:tc>
        <w:tc>
          <w:tcPr/>
          <w:p>
            <w:pPr>
              <w:pStyle w:val="Compact"/>
              <w:jc w:val="right"/>
            </w:pPr>
            <w:r>
              <w:t xml:space="preserve">£19,190.00</w:t>
            </w:r>
          </w:p>
        </w:tc>
      </w:tr>
      <w:tr>
        <w:tc>
          <w:tcPr/>
          <w:p>
            <w:pPr>
              <w:pStyle w:val="Compact"/>
              <w:jc w:val="left"/>
            </w:pPr>
            <w:r>
              <w:t xml:space="preserve">Total Purchase Order Value (Including VAT)</w:t>
            </w:r>
          </w:p>
        </w:tc>
        <w:tc>
          <w:tcPr/>
          <w:p>
            <w:pPr>
              <w:pStyle w:val="Compact"/>
              <w:jc w:val="right"/>
            </w:pPr>
            <w:r>
              <w:t xml:space="preserve">£115,140.00</w:t>
            </w:r>
          </w:p>
        </w:tc>
      </w:tr>
    </w:tbl>
    <w:p>
      <w:pPr>
        <w:pStyle w:val="BodyText"/>
      </w:pPr>
      <w:r>
        <w:t xml:space="preserve">All prices are quoted in British Pounds Sterling (GBP). VAT is charged at the current United Kingdom standard rate of 20%. The supplier must be registered for VAT in the United Kingdom and must provide a valid VAT invoice upon completion of each service milestone.</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Thames Valley Process Solutions Ltd. (the "Buyer") and Meridian Chemical Engineering Consultants Ltd. (the "Supplier") for the provision of professional</w:t>
      </w:r>
      <w:r>
        <w:t xml:space="preserve"> </w:t>
      </w:r>
      <w:r>
        <w:t xml:space="preserve">Chemical Engineer</w:t>
      </w:r>
      <w:r>
        <w:t xml:space="preserve"> </w:t>
      </w:r>
      <w:r>
        <w:t xml:space="preserve">services as described herein. All services shall be performed at the Buyer's premises located in London, United Kingdom, unless otherwise agreed in writing.</w:t>
      </w:r>
    </w:p>
    <w:p>
      <w:pPr>
        <w:numPr>
          <w:ilvl w:val="0"/>
          <w:numId w:val="1001"/>
        </w:numPr>
        <w:pStyle w:val="Compact"/>
      </w:pPr>
      <w:r>
        <w:t xml:space="preserve">The</w:t>
      </w:r>
      <w:r>
        <w:t xml:space="preserve"> </w:t>
      </w:r>
      <w:r>
        <w:t xml:space="preserve">Chemical Engineer</w:t>
      </w:r>
      <w:r>
        <w:t xml:space="preserve"> </w:t>
      </w:r>
      <w:r>
        <w:t xml:space="preserve">engaged under this</w:t>
      </w:r>
      <w:r>
        <w:t xml:space="preserve"> </w:t>
      </w:r>
      <w:r>
        <w:t xml:space="preserve">Purchase Order</w:t>
      </w:r>
      <w:r>
        <w:t xml:space="preserve"> </w:t>
      </w:r>
      <w:r>
        <w:t xml:space="preserve">must hold a valid IChemE Chartered Engineer (CEng) designation and maintain professional indemnity insurance of no less than £5,000,000 per claim throughout the duration of the engagement. Proof of insurance shall be provided prior to commencement of work.</w:t>
      </w:r>
    </w:p>
    <w:p>
      <w:pPr>
        <w:numPr>
          <w:ilvl w:val="0"/>
          <w:numId w:val="1001"/>
        </w:numPr>
        <w:pStyle w:val="Compact"/>
      </w:pPr>
      <w:r>
        <w:t xml:space="preserve">All work performed under this</w:t>
      </w:r>
      <w:r>
        <w:t xml:space="preserve"> </w:t>
      </w:r>
      <w:r>
        <w:t xml:space="preserve">Purchase Order</w:t>
      </w:r>
      <w:r>
        <w:t xml:space="preserve"> </w:t>
      </w:r>
      <w:r>
        <w:t xml:space="preserve">shall comply with the Health and Safety at Work etc. Act 1974, the Control of Substances Hazardous to Health (COSHH) Regulations 2002, and all applicable UK Health and Safety Executive (HSE) guidance documents relevant to chemical process operations in the London, United Kingdom area.</w:t>
      </w:r>
    </w:p>
    <w:p>
      <w:pPr>
        <w:numPr>
          <w:ilvl w:val="0"/>
          <w:numId w:val="1001"/>
        </w:numPr>
        <w:pStyle w:val="Compact"/>
      </w:pPr>
      <w:r>
        <w:t xml:space="preserve">Payment shall be made within thirty (30) calendar days of receipt of a valid VAT invoice from the Supplier. Invoices must reference this</w:t>
      </w:r>
      <w:r>
        <w:t xml:space="preserve"> </w:t>
      </w:r>
      <w:r>
        <w:t xml:space="preserve">Purchase Order</w:t>
      </w:r>
      <w:r>
        <w:t xml:space="preserve"> </w:t>
      </w:r>
      <w:r>
        <w:t xml:space="preserve">number (PO-2025-CE-LDN-0472) and shall be submitted to the Buyer's accounts payable department at the London, United Kingdom address stated above.</w:t>
      </w:r>
    </w:p>
    <w:p>
      <w:pPr>
        <w:numPr>
          <w:ilvl w:val="0"/>
          <w:numId w:val="1001"/>
        </w:numPr>
        <w:pStyle w:val="Compact"/>
      </w:pPr>
      <w:r>
        <w:t xml:space="preserve">The Supplier warrants that the</w:t>
      </w:r>
      <w:r>
        <w:t xml:space="preserve"> </w:t>
      </w:r>
      <w:r>
        <w:t xml:space="preserve">Chemical Engineer</w:t>
      </w:r>
      <w:r>
        <w:t xml:space="preserve"> </w:t>
      </w:r>
      <w:r>
        <w:t xml:space="preserve">assigned to this</w:t>
      </w:r>
      <w:r>
        <w:t xml:space="preserve"> </w:t>
      </w:r>
      <w:r>
        <w:t xml:space="preserve">Purchase Order</w:t>
      </w:r>
      <w:r>
        <w:t xml:space="preserve"> </w:t>
      </w:r>
      <w:r>
        <w:t xml:space="preserve">shall not be engaged in any conflicting professional obligations that would compromise the quality, timeliness, or confidentiality of the services rendered to the Buyer.</w:t>
      </w:r>
    </w:p>
    <w:p>
      <w:pPr>
        <w:numPr>
          <w:ilvl w:val="0"/>
          <w:numId w:val="1001"/>
        </w:numPr>
        <w:pStyle w:val="Compact"/>
      </w:pPr>
      <w:r>
        <w:t xml:space="preserve">All intellectual property, reports, drawings, and documentation produced by the</w:t>
      </w:r>
      <w:r>
        <w:t xml:space="preserve"> </w:t>
      </w:r>
      <w:r>
        <w:t xml:space="preserve">Chemical Engineer</w:t>
      </w:r>
      <w:r>
        <w:t xml:space="preserve"> </w:t>
      </w:r>
      <w:r>
        <w:t xml:space="preserve">in the course of fulfilling this</w:t>
      </w:r>
      <w:r>
        <w:t xml:space="preserve"> </w:t>
      </w:r>
      <w:r>
        <w:t xml:space="preserve">Purchase Order</w:t>
      </w:r>
      <w:r>
        <w:t xml:space="preserve"> </w:t>
      </w:r>
      <w:r>
        <w:t xml:space="preserve">shall become the sole property of the Buyer upon full payment. The Supplier shall not reproduce or distribute such materials without prior written consent.</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England and Wales. Any disputes arising from or in connection with this</w:t>
      </w:r>
      <w:r>
        <w:t xml:space="preserve"> </w:t>
      </w:r>
      <w:r>
        <w:t xml:space="preserve">Purchase Order</w:t>
      </w:r>
      <w:r>
        <w:t xml:space="preserve"> </w:t>
      </w:r>
      <w:r>
        <w:t xml:space="preserve">shall be subject to the exclusive jurisdiction of the courts of London, United Kingdom.</w:t>
      </w:r>
    </w:p>
    <w:p>
      <w:pPr>
        <w:numPr>
          <w:ilvl w:val="0"/>
          <w:numId w:val="1001"/>
        </w:numPr>
        <w:pStyle w:val="Compact"/>
      </w:pPr>
      <w:r>
        <w:t xml:space="preserve">The Buyer reserves the right to amend, vary, or cancel this</w:t>
      </w:r>
      <w:r>
        <w:t xml:space="preserve"> </w:t>
      </w:r>
      <w:r>
        <w:t xml:space="preserve">Purchase Order</w:t>
      </w:r>
      <w:r>
        <w:t xml:space="preserve"> </w:t>
      </w:r>
      <w:r>
        <w:t xml:space="preserve">in whole or in part by written notice to the Supplier. In the event of cancellation, the Supplier shall be compensated for work completed and reasonable, documented expenses incurred up to the date of cancellation.</w:t>
      </w:r>
    </w:p>
    <w:p>
      <w:pPr>
        <w:numPr>
          <w:ilvl w:val="0"/>
          <w:numId w:val="1001"/>
        </w:numPr>
        <w:pStyle w:val="Compact"/>
      </w:pPr>
      <w:r>
        <w:t xml:space="preserve">The Supplier shall ensure that the</w:t>
      </w:r>
      <w:r>
        <w:t xml:space="preserve"> </w:t>
      </w:r>
      <w:r>
        <w:t xml:space="preserve">Chemical Engineer</w:t>
      </w:r>
      <w:r>
        <w:t xml:space="preserve"> </w:t>
      </w:r>
      <w:r>
        <w:t xml:space="preserve">and any supporting personnel comply with all site-specific health and safety protocols, including but not limited to the wearing of appropriate personal protective equipment (PPE) as mandated for chemical processing environments in the London, United Kingdom industrial sector.</w:t>
      </w:r>
    </w:p>
    <w:p>
      <w:pPr>
        <w:numPr>
          <w:ilvl w:val="0"/>
          <w:numId w:val="1001"/>
        </w:numPr>
        <w:pStyle w:val="Compact"/>
      </w:pPr>
      <w:r>
        <w:t xml:space="preserve">Confidentiality: Both parties agree to maintain strict confidentiality regarding all proprietary information, trade secrets, and technical data exchanged in connection with this</w:t>
      </w:r>
      <w:r>
        <w:t xml:space="preserve"> </w:t>
      </w:r>
      <w:r>
        <w:t xml:space="preserve">Purchase Order</w:t>
      </w:r>
      <w:r>
        <w:t xml:space="preserve">. This obligation shall survive the termination or completion of the</w:t>
      </w:r>
      <w:r>
        <w:t xml:space="preserve"> </w:t>
      </w:r>
      <w:r>
        <w:t xml:space="preserve">Purchase Order</w:t>
      </w:r>
      <w:r>
        <w:t xml:space="preserve"> </w:t>
      </w:r>
      <w:r>
        <w:t xml:space="preserve">for a period of five (5) years.</w:t>
      </w:r>
    </w:p>
    <w:p>
      <w:pPr>
        <w:pStyle w:val="FirstParagraph"/>
      </w:pPr>
      <w:r>
        <w:t xml:space="preserve">Authorisation and Acceptance</w:t>
      </w:r>
    </w:p>
    <w:p>
      <w:pPr>
        <w:pStyle w:val="BodyText"/>
      </w:pPr>
      <w:r>
        <w:rPr>
          <w:bCs/>
          <w:b/>
        </w:rPr>
        <w:t xml:space="preserve">Authorised by (Buyer):</w:t>
      </w:r>
    </w:p>
    <w:p>
      <w:pPr>
        <w:pStyle w:val="BodyText"/>
      </w:pPr>
      <w:r>
        <w:t xml:space="preserve">Mr. David Hartley</w:t>
      </w:r>
      <w:r>
        <w:br/>
      </w:r>
      <w:r>
        <w:t xml:space="preserve">Head of Procurement</w:t>
      </w:r>
      <w:r>
        <w:br/>
      </w:r>
      <w:r>
        <w:t xml:space="preserve">Thames Valley Process Solutions Ltd.</w:t>
      </w:r>
      <w:r>
        <w:br/>
      </w:r>
      <w:r>
        <w:t xml:space="preserve">Date: _______________</w:t>
      </w:r>
    </w:p>
    <w:p>
      <w:pPr>
        <w:pStyle w:val="BodyText"/>
      </w:pPr>
      <w:r>
        <w:rPr>
          <w:bCs/>
          <w:b/>
        </w:rPr>
        <w:t xml:space="preserve">Accepted by (Supplier):</w:t>
      </w:r>
    </w:p>
    <w:p>
      <w:pPr>
        <w:pStyle w:val="BodyText"/>
      </w:pPr>
      <w:r>
        <w:t xml:space="preserve">Dr. Sarah Whitmore</w:t>
      </w:r>
      <w:r>
        <w:br/>
      </w:r>
      <w:r>
        <w:t xml:space="preserve">Principal Chemical Engineer</w:t>
      </w:r>
      <w:r>
        <w:br/>
      </w:r>
      <w:r>
        <w:t xml:space="preserve">Meridian Chemical Engineering Consultants Ltd.</w:t>
      </w:r>
      <w:r>
        <w:br/>
      </w:r>
      <w:r>
        <w:t xml:space="preserve">Date: _______________</w:t>
      </w:r>
    </w:p>
    <w:p>
      <w:pPr>
        <w:pStyle w:val="BodyText"/>
      </w:pPr>
      <w:r>
        <w:t xml:space="preserve">This</w:t>
      </w:r>
      <w:r>
        <w:t xml:space="preserve"> </w:t>
      </w:r>
      <w:r>
        <w:t xml:space="preserve">Purchase Order</w:t>
      </w:r>
      <w:r>
        <w:t xml:space="preserve"> </w:t>
      </w:r>
      <w:r>
        <w:t xml:space="preserve">(PO-2025-CE-LDN-0472) was issued by Thames Valley Process Solutions Ltd., a company registered in England and Wales (No. 09876543), with its registered office at 42 Riverside Business Park, Canary Wharf, London E14 5AB, United Kingdom.</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United Kingdom London</dc:title>
  <dc:creator/>
  <dc:language>en-GB</dc:language>
  <cp:keywords/>
  <dcterms:created xsi:type="dcterms:W3CDTF">2026-10-10T07:03:56Z</dcterms:created>
  <dcterms:modified xsi:type="dcterms:W3CDTF">2026-10-10T07:03:56Z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