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LA-CE-2025-04872</w:t>
      </w:r>
    </w:p>
    <w:p>
      <w:pPr>
        <w:pStyle w:val="BodyText"/>
      </w:pPr>
      <w:r>
        <w:t xml:space="preserve">Issued in Los Angeles, California, United States</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Pacific Basin Industrial Solutions, Inc.</w:t>
      </w:r>
    </w:p>
    <w:p>
      <w:pPr>
        <w:pStyle w:val="BodyText"/>
      </w:pPr>
      <w:r>
        <w:rPr>
          <w:bCs/>
          <w:b/>
        </w:rPr>
        <w:t xml:space="preserve">Address:</w:t>
      </w:r>
      <w:r>
        <w:t xml:space="preserve"> </w:t>
      </w:r>
      <w:r>
        <w:t xml:space="preserve">4500 Wilshire Boulevard, Suite 1200</w:t>
      </w:r>
    </w:p>
    <w:p>
      <w:pPr>
        <w:pStyle w:val="BodyText"/>
      </w:pPr>
      <w:r>
        <w:rPr>
          <w:bCs/>
          <w:b/>
        </w:rPr>
        <w:t xml:space="preserve">City/State/ZIP:</w:t>
      </w:r>
      <w:r>
        <w:t xml:space="preserve"> </w:t>
      </w:r>
      <w:r>
        <w:t xml:space="preserve">Los Angeles, CA 90010, United States</w:t>
      </w:r>
    </w:p>
    <w:p>
      <w:pPr>
        <w:pStyle w:val="BodyText"/>
      </w:pPr>
      <w:r>
        <w:rPr>
          <w:bCs/>
          <w:b/>
        </w:rPr>
        <w:t xml:space="preserve">Phone:</w:t>
      </w:r>
      <w:r>
        <w:t xml:space="preserve"> </w:t>
      </w:r>
      <w:r>
        <w:t xml:space="preserve">(213) 555-0147</w:t>
      </w:r>
    </w:p>
    <w:p>
      <w:pPr>
        <w:pStyle w:val="BodyText"/>
      </w:pPr>
      <w:r>
        <w:rPr>
          <w:bCs/>
          <w:b/>
        </w:rPr>
        <w:t xml:space="preserve">Email:</w:t>
      </w:r>
      <w:r>
        <w:t xml:space="preserve"> </w:t>
      </w:r>
      <w:r>
        <w:t xml:space="preserve">procurement@pacificbasinindustrial.com</w:t>
      </w:r>
    </w:p>
    <w:p>
      <w:pPr>
        <w:pStyle w:val="BodyText"/>
      </w:pPr>
      <w:r>
        <w:rPr>
          <w:bCs/>
          <w:b/>
        </w:rPr>
        <w:t xml:space="preserve">Tax ID (EIN):</w:t>
      </w:r>
      <w:r>
        <w:t xml:space="preserve"> </w:t>
      </w:r>
      <w:r>
        <w:t xml:space="preserve">82-4471903</w:t>
      </w:r>
    </w:p>
    <w:p>
      <w:pPr>
        <w:pStyle w:val="BodyText"/>
      </w:pPr>
      <w:r>
        <w:rPr>
          <w:bCs/>
          <w:b/>
        </w:rPr>
        <w:t xml:space="preserve">Authorized Buyer:</w:t>
      </w:r>
      <w:r>
        <w:t xml:space="preserve"> </w:t>
      </w:r>
      <w:r>
        <w:t xml:space="preserve">Margaret T. Ellison, Director of Procurement</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Meridian Process Engineering Group, LLC</w:t>
      </w:r>
    </w:p>
    <w:p>
      <w:pPr>
        <w:pStyle w:val="BodyText"/>
      </w:pPr>
      <w:r>
        <w:rPr>
          <w:bCs/>
          <w:b/>
        </w:rPr>
        <w:t xml:space="preserve">Address:</w:t>
      </w:r>
      <w:r>
        <w:t xml:space="preserve"> </w:t>
      </w:r>
      <w:r>
        <w:t xml:space="preserve">1900 Century Park East, Floor 7</w:t>
      </w:r>
    </w:p>
    <w:p>
      <w:pPr>
        <w:pStyle w:val="BodyText"/>
      </w:pPr>
      <w:r>
        <w:rPr>
          <w:bCs/>
          <w:b/>
        </w:rPr>
        <w:t xml:space="preserve">City/State/ZIP:</w:t>
      </w:r>
      <w:r>
        <w:t xml:space="preserve"> </w:t>
      </w:r>
      <w:r>
        <w:t xml:space="preserve">Los Angeles, CA 90067, United States</w:t>
      </w:r>
    </w:p>
    <w:p>
      <w:pPr>
        <w:pStyle w:val="BodyText"/>
      </w:pPr>
      <w:r>
        <w:rPr>
          <w:bCs/>
          <w:b/>
        </w:rPr>
        <w:t xml:space="preserve">Phone:</w:t>
      </w:r>
      <w:r>
        <w:t xml:space="preserve"> </w:t>
      </w:r>
      <w:r>
        <w:t xml:space="preserve">(310) 555-0892</w:t>
      </w:r>
    </w:p>
    <w:p>
      <w:pPr>
        <w:pStyle w:val="BodyText"/>
      </w:pPr>
      <w:r>
        <w:rPr>
          <w:bCs/>
          <w:b/>
        </w:rPr>
        <w:t xml:space="preserve">Email:</w:t>
      </w:r>
      <w:r>
        <w:t xml:space="preserve"> </w:t>
      </w:r>
      <w:r>
        <w:t xml:space="preserve">contracts@meridianprocess.com</w:t>
      </w:r>
    </w:p>
    <w:p>
      <w:pPr>
        <w:pStyle w:val="BodyText"/>
      </w:pPr>
      <w:r>
        <w:rPr>
          <w:bCs/>
          <w:b/>
        </w:rPr>
        <w:t xml:space="preserve">Tax ID (EIN):</w:t>
      </w:r>
      <w:r>
        <w:t xml:space="preserve"> </w:t>
      </w:r>
      <w:r>
        <w:t xml:space="preserve">77-3328456</w:t>
      </w:r>
    </w:p>
    <w:p>
      <w:pPr>
        <w:pStyle w:val="BodyText"/>
      </w:pPr>
      <w:r>
        <w:rPr>
          <w:bCs/>
          <w:b/>
        </w:rPr>
        <w:t xml:space="preserve">Lead Chemical Engineer:</w:t>
      </w:r>
      <w:r>
        <w:t xml:space="preserve"> </w:t>
      </w:r>
      <w:r>
        <w:t xml:space="preserve">Dr. James R. Whitfield, P.E. (CA License #184729)</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Project Completion Deadline:</w:t>
      </w:r>
      <w:r>
        <w:t xml:space="preserve"> </w:t>
      </w:r>
      <w:r>
        <w:t xml:space="preserve">December 15, 2025</w:t>
      </w:r>
    </w:p>
    <w:p>
      <w:pPr>
        <w:pStyle w:val="BodyText"/>
      </w:pPr>
      <w:r>
        <w:rPr>
          <w:bCs/>
          <w:b/>
        </w:rPr>
        <w:t xml:space="preserve">Payment Terms:</w:t>
      </w:r>
      <w:r>
        <w:t xml:space="preserve"> </w:t>
      </w:r>
      <w:r>
        <w:t xml:space="preserve">Net 30 Days from Invoice Date</w:t>
      </w:r>
    </w:p>
    <w:p>
      <w:pPr>
        <w:pStyle w:val="BodyText"/>
      </w:pPr>
      <w:r>
        <w:rPr>
          <w:bCs/>
          <w:b/>
        </w:rPr>
        <w:t xml:space="preserve">Shipping/Delivery Location:</w:t>
      </w:r>
      <w:r>
        <w:t xml:space="preserve"> </w:t>
      </w:r>
      <w:r>
        <w:t xml:space="preserve">Pacific Basin Industrial Solutions Facility, 2200 Alameda Street, Los Angeles, CA 90021, United States</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Catalytic Reactor Optimization and Process Safety Assessment</w:t>
      </w:r>
    </w:p>
    <w:p>
      <w:pPr>
        <w:pStyle w:val="BodyText"/>
      </w:pPr>
      <w:r>
        <w:rPr>
          <w:bCs/>
          <w:b/>
        </w:rPr>
        <w:t xml:space="preserve">Project Code:</w:t>
      </w:r>
      <w:r>
        <w:t xml:space="preserve"> </w:t>
      </w:r>
      <w:r>
        <w:t xml:space="preserve">PBI-CE-2025-LA-003</w:t>
      </w:r>
    </w:p>
    <w:p>
      <w:pPr>
        <w:pStyle w:val="BodyText"/>
      </w:pPr>
      <w:r>
        <w:rPr>
          <w:bCs/>
          <w:b/>
        </w:rPr>
        <w:t xml:space="preserve">Scope Region:</w:t>
      </w:r>
      <w:r>
        <w:t xml:space="preserve"> </w:t>
      </w:r>
      <w:r>
        <w:t xml:space="preserve">Los Angeles County, California, United States</w:t>
      </w:r>
    </w:p>
    <w:p>
      <w:pPr>
        <w:pStyle w:val="BodyText"/>
      </w:pPr>
      <w:r>
        <w:rPr>
          <w:bCs/>
          <w:b/>
        </w:rPr>
        <w:t xml:space="preserve">Governing Jurisdiction:</w:t>
      </w:r>
      <w:r>
        <w:t xml:space="preserve"> </w:t>
      </w:r>
      <w:r>
        <w:t xml:space="preserve">State of California, United States of America</w:t>
      </w:r>
    </w:p>
    <w:p>
      <w:pPr>
        <w:pStyle w:val="BodyText"/>
      </w:pPr>
      <w:r>
        <w:rPr>
          <w:bCs/>
          <w:b/>
        </w:rPr>
        <w:t xml:space="preserve">Regulatory Compliance:</w:t>
      </w:r>
      <w:r>
        <w:t xml:space="preserve"> </w:t>
      </w:r>
      <w:r>
        <w:t xml:space="preserve">OSHA 29 CFR 1910.119; CARB Regulations; EPA 40 CFR Part 68</w:t>
      </w:r>
    </w:p>
    <w:bookmarkEnd w:id="24"/>
    <w:bookmarkStart w:id="26" w:name="Xe1a02b6873c47b1347f5ff83d3841c8857afe54"/>
    <w:p>
      <w:pPr>
        <w:pStyle w:val="Heading2"/>
      </w:pPr>
      <w:r>
        <w:t xml:space="preserve">Line Items – Chemical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Chemical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Chemical Engineer on-site process design and reactor modeling for catalytic hydrogenation unit at Los Angeles facility. Includes P&amp;ID development, heat and mass balance calculations, and equipment sizing per ASME Section VIII standards.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Chemical Engineer-led process safety hazard analysis (HAZOP) and risk assessment for all chemical storage and transfer operations. Compliance with OSHA Process Safety Management (PSM) requirements applicable in the United States.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$14,880.00</w:t>
            </w:r>
          </w:p>
        </w:tc>
      </w:tr>
      <w:tr>
        <w:tc>
          <w:tcPr/>
          <w:p>
            <w:pPr>
              <w:pStyle w:val="Compact"/>
              <w:jc w:val="left"/>
            </w:pPr>
            <w:r>
              <w:t xml:space="preserve">003</w:t>
            </w:r>
          </w:p>
        </w:tc>
        <w:tc>
          <w:tcPr/>
          <w:p>
            <w:pPr>
              <w:pStyle w:val="Compact"/>
              <w:jc w:val="left"/>
            </w:pPr>
            <w:r>
              <w:t xml:space="preserve">Chemical Engineer supervision of pilot-scale batch reactor trials, including formulation optimization, kinetic data collection, and scale-up recommendations for the Los Angeles production line.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004</w:t>
            </w:r>
          </w:p>
        </w:tc>
        <w:tc>
          <w:tcPr/>
          <w:p>
            <w:pPr>
              <w:pStyle w:val="Compact"/>
              <w:jc w:val="left"/>
            </w:pPr>
            <w:r>
              <w:t xml:space="preserve">Preparation of technical documentation, regulatory filings, and environmental impact reports by the assigned Chemical Engineer in accordance with California Air Resources Board (CARB) and Los Angeles County Department of Public Works requirements.</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$295.00</w:t>
            </w:r>
          </w:p>
        </w:tc>
        <w:tc>
          <w:tcPr/>
          <w:p>
            <w:pPr>
              <w:pStyle w:val="Compact"/>
              <w:jc w:val="left"/>
            </w:pPr>
            <w:r>
              <w:t xml:space="preserve">$10,620.00</w:t>
            </w:r>
          </w:p>
        </w:tc>
      </w:tr>
      <w:tr>
        <w:tc>
          <w:tcPr/>
          <w:p>
            <w:pPr>
              <w:pStyle w:val="Compact"/>
              <w:jc w:val="left"/>
            </w:pPr>
            <w:r>
              <w:t xml:space="preserve">005</w:t>
            </w:r>
          </w:p>
        </w:tc>
        <w:tc>
          <w:tcPr/>
          <w:p>
            <w:pPr>
              <w:pStyle w:val="Compact"/>
              <w:jc w:val="left"/>
            </w:pPr>
            <w:r>
              <w:t xml:space="preserve">Chemical Engineer consultation and peer review of vendor-submitted equipment specifications, material compatibility analyses, and corrosion allowance calculations for stainless steel and Hastelloy C-276 process vessels.</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006</w:t>
            </w:r>
          </w:p>
        </w:tc>
        <w:tc>
          <w:tcPr/>
          <w:p>
            <w:pPr>
              <w:pStyle w:val="Compact"/>
              <w:jc w:val="left"/>
            </w:pPr>
            <w:r>
              <w:t xml:space="preserve">Travel and on-site presence within the Los Angeles metropolitan area, United States, for the assigned Chemical Engineer. Includes local transportation, per diem, and facility access coordination.</w:t>
            </w:r>
          </w:p>
        </w:tc>
        <w:tc>
          <w:tcPr/>
          <w:p>
            <w:pPr>
              <w:pStyle w:val="Compact"/>
              <w:jc w:val="left"/>
            </w:pPr>
            <w:r>
              <w:t xml:space="preserve">15</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$2,775.00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$91,355.00</w:t>
            </w:r>
          </w:p>
        </w:tc>
      </w:tr>
      <w:tr>
        <w:tc>
          <w:tcPr/>
          <w:p>
            <w:pPr>
              <w:pStyle w:val="Compact"/>
              <w:jc w:val="left"/>
            </w:pPr>
            <w:r>
              <w:t xml:space="preserve">California State Sales Tax (8.75%)</w:t>
            </w:r>
          </w:p>
        </w:tc>
        <w:tc>
          <w:tcPr/>
          <w:p>
            <w:pPr>
              <w:pStyle w:val="Compact"/>
              <w:jc w:val="right"/>
            </w:pPr>
            <w:r>
              <w:t xml:space="preserve">$7,993.56</w:t>
            </w:r>
          </w:p>
        </w:tc>
      </w:tr>
      <w:tr>
        <w:tc>
          <w:tcPr/>
          <w:p>
            <w:pPr>
              <w:pStyle w:val="Compact"/>
              <w:jc w:val="left"/>
            </w:pPr>
            <w:r>
              <w:t xml:space="preserve">Los Angeles County Occupational Tax (0.3%)</w:t>
            </w:r>
          </w:p>
        </w:tc>
        <w:tc>
          <w:tcPr/>
          <w:p>
            <w:pPr>
              <w:pStyle w:val="Compact"/>
              <w:jc w:val="right"/>
            </w:pPr>
            <w:r>
              <w:t xml:space="preserve">$274.07</w:t>
            </w:r>
          </w:p>
        </w:tc>
      </w:tr>
      <w:tr>
        <w:tc>
          <w:tcPr/>
          <w:p>
            <w:pPr>
              <w:pStyle w:val="Compact"/>
              <w:jc w:val="left"/>
            </w:pPr>
            <w:r>
              <w:t xml:space="preserve">Expedited Scheduling Surcharge</w:t>
            </w:r>
          </w:p>
        </w:tc>
        <w:tc>
          <w:tcPr/>
          <w:p>
            <w:pPr>
              <w:pStyle w:val="Compact"/>
              <w:jc w:val="right"/>
            </w:pPr>
            <w:r>
              <w:t xml:space="preserve">$1,500.00</w:t>
            </w:r>
          </w:p>
        </w:tc>
      </w:tr>
      <w:tr>
        <w:tc>
          <w:tcPr/>
          <w:p>
            <w:pPr>
              <w:pStyle w:val="Compact"/>
              <w:jc w:val="left"/>
            </w:pPr>
            <w:r>
              <w:t xml:space="preserve">Grand Total (USD)</w:t>
            </w:r>
          </w:p>
        </w:tc>
        <w:tc>
          <w:tcPr/>
          <w:p>
            <w:pPr>
              <w:pStyle w:val="Compact"/>
              <w:jc w:val="right"/>
            </w:pPr>
            <w:r>
              <w:t xml:space="preserve">$101,122.63</w:t>
            </w:r>
          </w:p>
        </w:tc>
      </w:tr>
    </w:tbl>
    <w:bookmarkStart w:id="25" w:name="terms-and-conditions"/>
    <w:p>
      <w:pPr>
        <w:pStyle w:val="Heading3"/>
      </w:pPr>
      <w:r>
        <w:t xml:space="preserve">Terms and Conditions</w:t>
      </w:r>
    </w:p>
    <w:p>
      <w:pPr>
        <w:numPr>
          <w:ilvl w:val="0"/>
          <w:numId w:val="1001"/>
        </w:numPr>
        <w:pStyle w:val="Compact"/>
      </w:pPr>
      <w:r>
        <w:t xml:space="preserve">This Purchase Order constitutes a binding agreement between Pacific Basin Industrial Solutions, Inc. and Meridian Process Engineering Group, LLC for the engagement of qualified Chemical Engineer professional services to be performed primarily at the buyer's facility located in Los Angeles, California, United States.</w:t>
      </w:r>
    </w:p>
    <w:p>
      <w:pPr>
        <w:numPr>
          <w:ilvl w:val="0"/>
          <w:numId w:val="1001"/>
        </w:numPr>
        <w:pStyle w:val="Compact"/>
      </w:pPr>
      <w:r>
        <w:t xml:space="preserve">The assigned Chemical Engineer, Dr. James R. Whitfield, P.E., must hold a valid California Professional Engineer license and shall maintain all professional liability insurance coverage of no less than $2,000,000 per occurrence throughout the duration of this Purchase Order.</w:t>
      </w:r>
    </w:p>
    <w:p>
      <w:pPr>
        <w:numPr>
          <w:ilvl w:val="0"/>
          <w:numId w:val="1001"/>
        </w:numPr>
        <w:pStyle w:val="Compact"/>
      </w:pPr>
      <w:r>
        <w:t xml:space="preserve">All work performed under this Purchase Order shall comply with applicable federal, state, and local regulations of the United States, the State of California, and the City of Los Angeles, including but not limited to OSHA standards, EPA regulations, and CARB air quality mandates.</w:t>
      </w:r>
    </w:p>
    <w:p>
      <w:pPr>
        <w:numPr>
          <w:ilvl w:val="0"/>
          <w:numId w:val="1001"/>
        </w:numPr>
        <w:pStyle w:val="Compact"/>
      </w:pPr>
      <w:r>
        <w:t xml:space="preserve">Payment shall be made via wire transfer to the vendor's designated bank account within thirty (30) calendar days of receipt of a valid invoice. Late payments shall accrue interest at the rate of 1.5% per month as permitted under California Commercial Code Section 2304.</w:t>
      </w:r>
    </w:p>
    <w:p>
      <w:pPr>
        <w:numPr>
          <w:ilvl w:val="0"/>
          <w:numId w:val="1001"/>
        </w:numPr>
        <w:pStyle w:val="Compact"/>
      </w:pPr>
      <w:r>
        <w:t xml:space="preserve">The vendor shall provide weekly progress reports detailing the Chemical Engineer's activities, hours logged, deliverables completed, and any identified process deviations or safety concerns. All reports shall be submitted electronically to the buyer's procurement office in Los Angeles.</w:t>
      </w:r>
    </w:p>
    <w:p>
      <w:pPr>
        <w:numPr>
          <w:ilvl w:val="0"/>
          <w:numId w:val="1001"/>
        </w:numPr>
        <w:pStyle w:val="Compact"/>
      </w:pPr>
      <w:r>
        <w:t xml:space="preserve">Intellectual property developed specifically for the buyer under this Purchase Order, including process designs, kinetic models, and safety analyses, shall become the sole property of Pacific Basin Industrial Solutions, Inc. upon full payment.</w:t>
      </w:r>
    </w:p>
    <w:p>
      <w:pPr>
        <w:numPr>
          <w:ilvl w:val="0"/>
          <w:numId w:val="1001"/>
        </w:numPr>
        <w:pStyle w:val="Compact"/>
      </w:pPr>
      <w:r>
        <w:t xml:space="preserve">This Purchase Order is governed by and shall be construed in accordance with the laws of the State of California, United States of America. Any disputes arising hereunder shall be resolved through binding arbitration in Los Angeles, California, in accordance with the rules of the American Arbitration Association.</w:t>
      </w:r>
    </w:p>
    <w:p>
      <w:pPr>
        <w:numPr>
          <w:ilvl w:val="0"/>
          <w:numId w:val="1001"/>
        </w:numPr>
        <w:pStyle w:val="Compact"/>
      </w:pPr>
      <w:r>
        <w:t xml:space="preserve">The vendor shall not subcontract any portion of the Chemical Engineer services without prior written consent from the buyer. All personnel assigned to this project must pass the buyer's site safety orientation and background screening prior to entry at the Los Angeles facility.</w:t>
      </w:r>
    </w:p>
    <w:p>
      <w:pPr>
        <w:numPr>
          <w:ilvl w:val="0"/>
          <w:numId w:val="1001"/>
        </w:numPr>
        <w:pStyle w:val="Compact"/>
      </w:pPr>
      <w:r>
        <w:t xml:space="preserve">This Purchase Order may be amended only by mutual written agreement of both parties. No oral modifications shall be valid or enforceable.</w:t>
      </w:r>
    </w:p>
    <w:p>
      <w:pPr>
        <w:numPr>
          <w:ilvl w:val="0"/>
          <w:numId w:val="1001"/>
        </w:numPr>
        <w:pStyle w:val="Compact"/>
      </w:pPr>
      <w:r>
        <w:t xml:space="preserve">Force majeure events, including but not limited to natural disasters affecting the Los Angeles area, shall excuse timely performance for the duration of the event, provided written notice is given within forty-eight (48) hours.</w:t>
      </w:r>
    </w:p>
    <w:bookmarkEnd w:id="25"/>
    <w:p>
      <w:pPr>
        <w:pStyle w:val="FirstParagraph"/>
      </w:pPr>
      <w:r>
        <w:rPr>
          <w:bCs/>
          <w:b/>
        </w:rPr>
        <w:t xml:space="preserve">Authorized Signature – Buyer</w:t>
      </w:r>
    </w:p>
    <w:p>
      <w:pPr>
        <w:pStyle w:val="BodyText"/>
      </w:pPr>
      <w:r>
        <w:t xml:space="preserve">Name: Margaret T. Ellison</w:t>
      </w:r>
    </w:p>
    <w:p>
      <w:pPr>
        <w:pStyle w:val="BodyText"/>
      </w:pPr>
      <w:r>
        <w:t xml:space="preserve">Title: Director of Procurement</w:t>
      </w:r>
    </w:p>
    <w:p>
      <w:pPr>
        <w:pStyle w:val="BodyText"/>
      </w:pPr>
      <w:r>
        <w:t xml:space="preserve">Company: Pacific Basin Industrial Solutions, Inc.</w:t>
      </w:r>
    </w:p>
    <w:p>
      <w:pPr>
        <w:pStyle w:val="BodyText"/>
      </w:pPr>
      <w:r>
        <w:t xml:space="preserve">Date: _________________________</w:t>
      </w:r>
    </w:p>
    <w:p>
      <w:pPr>
        <w:pStyle w:val="BodyText"/>
      </w:pPr>
      <w:r>
        <w:rPr>
          <w:bCs/>
          <w:b/>
        </w:rPr>
        <w:t xml:space="preserve">Authorized Signature – Vendor</w:t>
      </w:r>
    </w:p>
    <w:p>
      <w:pPr>
        <w:pStyle w:val="BodyText"/>
      </w:pPr>
      <w:r>
        <w:t xml:space="preserve">Name: Dr. James R. Whitfield, P.E.</w:t>
      </w:r>
    </w:p>
    <w:p>
      <w:pPr>
        <w:pStyle w:val="BodyText"/>
      </w:pPr>
      <w:r>
        <w:t xml:space="preserve">Title: Principal Chemical Engineer / Managing Partner</w:t>
      </w:r>
    </w:p>
    <w:p>
      <w:pPr>
        <w:pStyle w:val="BodyText"/>
      </w:pPr>
      <w:r>
        <w:t xml:space="preserve">Company: Meridian Process Engineering Group, LLC</w:t>
      </w:r>
    </w:p>
    <w:p>
      <w:pPr>
        <w:pStyle w:val="BodyText"/>
      </w:pPr>
      <w:r>
        <w:t xml:space="preserve">Date: _________________________</w:t>
      </w:r>
    </w:p>
    <w:p>
      <w:pPr>
        <w:pStyle w:val="BodyText"/>
      </w:pPr>
      <w:r>
        <w:t xml:space="preserve">This Purchase Order (PO No. LA-CE-2025-04872) was issued in Los Angeles, California, United States of America.</w:t>
      </w:r>
    </w:p>
    <w:p>
      <w:pPr>
        <w:pStyle w:val="BodyText"/>
      </w:pPr>
      <w:r>
        <w:t xml:space="preserve">Document Classification: Confidential – Procurement Use Only</w:t>
      </w:r>
    </w:p>
    <w:p>
      <w:pPr>
        <w:pStyle w:val="BodyText"/>
      </w:pPr>
      <w:r>
        <w:t xml:space="preserve">Page 1 of 1 | Generated: June 12, 2025 | Pacific Basin Industrial Solutions, Inc. – Los Angeles, 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Los Angeles, United States</dc:title>
  <dc:creator/>
  <dc:language>en</dc:language>
  <cp:keywords/>
  <dcterms:created xsi:type="dcterms:W3CDTF">2026-10-10T08:13:26Z</dcterms:created>
  <dcterms:modified xsi:type="dcterms:W3CDTF">2026-10-10T08:13:26Z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