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New</w:t>
      </w:r>
      <w:r>
        <w:t xml:space="preserve"> </w:t>
      </w:r>
      <w:r>
        <w:t xml:space="preserve">Delhi</w:t>
      </w:r>
      <w:r>
        <w:t xml:space="preserve"> </w:t>
      </w:r>
      <w:r>
        <w:t xml:space="preserve">Chemist</w:t>
      </w:r>
    </w:p>
    <w:bookmarkStart w:id="20" w:name="purchase-order"/>
    <w:p>
      <w:pPr>
        <w:pStyle w:val="Heading1"/>
      </w:pPr>
      <w:r>
        <w:t xml:space="preserve">PURCHASE ORDER</w:t>
      </w:r>
    </w:p>
    <w:p>
      <w:pPr>
        <w:pStyle w:val="FirstParagraph"/>
      </w:pPr>
      <w:r>
        <w:t xml:space="preserve">Official Procurement Document – Chemist &amp; Pharmaceutical Supplies</w:t>
      </w:r>
    </w:p>
    <w:p>
      <w:pPr>
        <w:pStyle w:val="BodyText"/>
      </w:pPr>
      <w:r>
        <w:t xml:space="preserve">Registered in India New Delhi | GSTIN: 07AABCU1234F1Z5</w:t>
      </w:r>
    </w:p>
    <w:bookmarkEnd w:id="20"/>
    <w:bookmarkStart w:id="21" w:name="buyer-chemist"/>
    <w:p>
      <w:pPr>
        <w:pStyle w:val="Heading3"/>
      </w:pPr>
      <w:r>
        <w:t xml:space="preserve">Buyer (Chemist)</w:t>
      </w:r>
    </w:p>
    <w:p>
      <w:pPr>
        <w:pStyle w:val="FirstParagraph"/>
      </w:pPr>
      <w:r>
        <w:rPr>
          <w:bCs/>
          <w:b/>
        </w:rPr>
        <w:t xml:space="preserve">Sharma &amp; Sons Chemist</w:t>
      </w:r>
    </w:p>
    <w:p>
      <w:pPr>
        <w:pStyle w:val="BodyText"/>
      </w:pPr>
      <w:r>
        <w:t xml:space="preserve">Shop No. 14, Connaught Place, Block D</w:t>
      </w:r>
    </w:p>
    <w:p>
      <w:pPr>
        <w:pStyle w:val="BodyText"/>
      </w:pPr>
      <w:r>
        <w:t xml:space="preserve">New Delhi – 110001, India</w:t>
      </w:r>
    </w:p>
    <w:p>
      <w:pPr>
        <w:pStyle w:val="BodyText"/>
      </w:pPr>
      <w:r>
        <w:t xml:space="preserve">Phone: +91-11-4567-8901</w:t>
      </w:r>
    </w:p>
    <w:p>
      <w:pPr>
        <w:pStyle w:val="BodyText"/>
      </w:pPr>
      <w:r>
        <w:t xml:space="preserve">Email: orders@sharmasonschemist.in</w:t>
      </w:r>
    </w:p>
    <w:p>
      <w:pPr>
        <w:pStyle w:val="BodyText"/>
      </w:pPr>
      <w:r>
        <w:t xml:space="preserve">License No: DL/PH/2019/04521</w:t>
      </w:r>
    </w:p>
    <w:bookmarkEnd w:id="21"/>
    <w:bookmarkStart w:id="22" w:name="supplier"/>
    <w:p>
      <w:pPr>
        <w:pStyle w:val="Heading3"/>
      </w:pPr>
      <w:r>
        <w:t xml:space="preserve">Supplier</w:t>
      </w:r>
    </w:p>
    <w:p>
      <w:pPr>
        <w:pStyle w:val="FirstParagraph"/>
      </w:pPr>
      <w:r>
        <w:rPr>
          <w:bCs/>
          <w:b/>
        </w:rPr>
        <w:t xml:space="preserve">MediPharm Distribution Pvt. Ltd.</w:t>
      </w:r>
    </w:p>
    <w:p>
      <w:pPr>
        <w:pStyle w:val="BodyText"/>
      </w:pPr>
      <w:r>
        <w:t xml:space="preserve">Plot 22, Okhla Industrial Area, Phase II</w:t>
      </w:r>
    </w:p>
    <w:p>
      <w:pPr>
        <w:pStyle w:val="BodyText"/>
      </w:pPr>
      <w:r>
        <w:t xml:space="preserve">New Delhi – 110020, India</w:t>
      </w:r>
    </w:p>
    <w:p>
      <w:pPr>
        <w:pStyle w:val="BodyText"/>
      </w:pPr>
      <w:r>
        <w:t xml:space="preserve">Phone: +91-11-2689-4433</w:t>
      </w:r>
    </w:p>
    <w:p>
      <w:pPr>
        <w:pStyle w:val="BodyText"/>
      </w:pPr>
      <w:r>
        <w:t xml:space="preserve">Email: sales@medipharmdist.com</w:t>
      </w:r>
    </w:p>
    <w:p>
      <w:pPr>
        <w:pStyle w:val="BodyText"/>
      </w:pPr>
      <w:r>
        <w:t xml:space="preserve">GSTIN: 07AAACM5678K1Z2</w:t>
      </w:r>
    </w:p>
    <w:bookmarkEnd w:id="22"/>
    <w:p>
      <w:pPr>
        <w:pStyle w:val="BodyText"/>
      </w:pPr>
      <w:r>
        <w:t xml:space="preserve">PO Number: PO/ND/2025/00347</w:t>
      </w:r>
      <w:r>
        <w:t xml:space="preserve"> </w:t>
      </w:r>
      <w:r>
        <w:t xml:space="preserve">Date of Issue: 12 June 2025</w:t>
      </w:r>
      <w:r>
        <w:t xml:space="preserve"> </w:t>
      </w:r>
      <w:r>
        <w:t xml:space="preserve">Delivery Deadline: 26 June 2025</w:t>
      </w:r>
      <w:r>
        <w:t xml:space="preserve"> </w:t>
      </w:r>
      <w:r>
        <w:t xml:space="preserve">Payment Terms: Net 30 Days</w:t>
      </w:r>
    </w:p>
    <w:p>
      <w:pPr>
        <w:pStyle w:val="BodyText"/>
      </w:pPr>
      <w:r>
        <w:t xml:space="preserve">This</w:t>
      </w:r>
      <w:r>
        <w:t xml:space="preserve"> </w:t>
      </w:r>
      <w:r>
        <w:t xml:space="preserve">Purchase Order</w:t>
      </w:r>
      <w:r>
        <w:t xml:space="preserve"> </w:t>
      </w:r>
      <w:r>
        <w:t xml:space="preserve">is issued by</w:t>
      </w:r>
      <w:r>
        <w:t xml:space="preserve"> </w:t>
      </w:r>
      <w:r>
        <w:t xml:space="preserve">Sharma &amp; Sons Chemist</w:t>
      </w:r>
      <w:r>
        <w:t xml:space="preserve">, a registered pharmacy and chemist outlet operating in</w:t>
      </w:r>
      <w:r>
        <w:t xml:space="preserve"> </w:t>
      </w:r>
      <w:r>
        <w:t xml:space="preserve">India New Delhi</w:t>
      </w:r>
      <w:r>
        <w:t xml:space="preserve">, to procure essential pharmaceutical products, over-the-counter medicines, diagnostic consumables, and general chemist supplies. This document serves as a binding procurement instrument between the buyer and the supplier for the items listed below. All transactions governed by this Purchase Order shall comply with the Drugs and Cosmetics Act, 1940, and applicable regulations of the Delhi Drug Control Department.</w:t>
      </w:r>
    </w:p>
    <w:p>
      <w:pPr>
        <w:pStyle w:val="BodyText"/>
      </w:pPr>
      <w:r>
        <w:t xml:space="preserve">Itemised Purchase Order Schedule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Paracetamol 500mg Tablets (Strip of 10)</w:t>
            </w:r>
          </w:p>
        </w:tc>
        <w:tc>
          <w:tcPr/>
          <w:p>
            <w:pPr>
              <w:pStyle w:val="Compact"/>
              <w:jc w:val="left"/>
            </w:pPr>
            <w:r>
              <w:t xml:space="preserve">OTC Medicine</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28.00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Amoxicillin 250mg Capsules (Strip of 10)</w:t>
            </w:r>
          </w:p>
        </w:tc>
        <w:tc>
          <w:tcPr/>
          <w:p>
            <w:pPr>
              <w:pStyle w:val="Compact"/>
              <w:jc w:val="left"/>
            </w:pPr>
            <w:r>
              <w:t xml:space="preserve">Prescription</w:t>
            </w:r>
          </w:p>
        </w:tc>
        <w:tc>
          <w:tcPr/>
          <w:p>
            <w:pPr>
              <w:pStyle w:val="Compact"/>
              <w:jc w:val="left"/>
            </w:pPr>
            <w:r>
              <w:t xml:space="preserve">300</w:t>
            </w:r>
          </w:p>
        </w:tc>
        <w:tc>
          <w:tcPr/>
          <w:p>
            <w:pPr>
              <w:pStyle w:val="Compact"/>
              <w:jc w:val="left"/>
            </w:pPr>
            <w:r>
              <w:t xml:space="preserve">Strips</w:t>
            </w:r>
          </w:p>
        </w:tc>
        <w:tc>
          <w:tcPr/>
          <w:p>
            <w:pPr>
              <w:pStyle w:val="Compact"/>
              <w:jc w:val="left"/>
            </w:pPr>
            <w:r>
              <w:t xml:space="preserve">85.00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Ibuprofen 400mg Tablets (Bottle of 20)</w:t>
            </w:r>
          </w:p>
        </w:tc>
        <w:tc>
          <w:tcPr/>
          <w:p>
            <w:pPr>
              <w:pStyle w:val="Compact"/>
              <w:jc w:val="left"/>
            </w:pPr>
            <w:r>
              <w:t xml:space="preserve">OTC Medicine</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Digital Thermometer (Clinical Grade)</w:t>
            </w:r>
          </w:p>
        </w:tc>
        <w:tc>
          <w:tcPr/>
          <w:p>
            <w:pPr>
              <w:pStyle w:val="Compact"/>
              <w:jc w:val="left"/>
            </w:pPr>
            <w:r>
              <w:t xml:space="preserve">Diagnostic</w:t>
            </w:r>
          </w:p>
        </w:tc>
        <w:tc>
          <w:tcPr/>
          <w:p>
            <w:pPr>
              <w:pStyle w:val="Compact"/>
              <w:jc w:val="left"/>
            </w:pPr>
            <w:r>
              <w:t xml:space="preserve">50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Blood Pressure Monitor (Automated, Wrist)</w:t>
            </w:r>
          </w:p>
        </w:tc>
        <w:tc>
          <w:tcPr/>
          <w:p>
            <w:pPr>
              <w:pStyle w:val="Compact"/>
              <w:jc w:val="left"/>
            </w:pPr>
            <w:r>
              <w:t xml:space="preserve">Diagnostic</w:t>
            </w:r>
          </w:p>
        </w:tc>
        <w:tc>
          <w:tcPr/>
          <w:p>
            <w:pPr>
              <w:pStyle w:val="Compact"/>
              <w:jc w:val="left"/>
            </w:pPr>
            <w:r>
              <w:t xml:space="preserve">25</w:t>
            </w:r>
          </w:p>
        </w:tc>
        <w:tc>
          <w:tcPr/>
          <w:p>
            <w:pPr>
              <w:pStyle w:val="Compact"/>
              <w:jc w:val="left"/>
            </w:pPr>
            <w:r>
              <w:t xml:space="preserve">Pcs</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Surgical Face Masks (Box of 50)</w:t>
            </w:r>
          </w:p>
        </w:tc>
        <w:tc>
          <w:tcPr/>
          <w:p>
            <w:pPr>
              <w:pStyle w:val="Compact"/>
              <w:jc w:val="left"/>
            </w:pPr>
            <w:r>
              <w:t xml:space="preserve">Chemist Supplies</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180.00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Antiseptic Solution – Dettol 500ml</w:t>
            </w:r>
          </w:p>
        </w:tc>
        <w:tc>
          <w:tcPr/>
          <w:p>
            <w:pPr>
              <w:pStyle w:val="Compact"/>
              <w:jc w:val="left"/>
            </w:pPr>
            <w:r>
              <w:t xml:space="preserve">Chemist Supplies</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165.00</w:t>
            </w:r>
          </w:p>
        </w:tc>
        <w:tc>
          <w:tcPr/>
          <w:p>
            <w:pPr>
              <w:pStyle w:val="Compact"/>
              <w:jc w:val="left"/>
            </w:pPr>
            <w:r>
              <w:t xml:space="preserve">24,750.00</w:t>
            </w:r>
          </w:p>
        </w:tc>
      </w:tr>
      <w:tr>
        <w:tc>
          <w:tcPr/>
          <w:p>
            <w:pPr>
              <w:pStyle w:val="Compact"/>
              <w:jc w:val="left"/>
            </w:pPr>
            <w:r>
              <w:t xml:space="preserve">8</w:t>
            </w:r>
          </w:p>
        </w:tc>
        <w:tc>
          <w:tcPr/>
          <w:p>
            <w:pPr>
              <w:pStyle w:val="Compact"/>
              <w:jc w:val="left"/>
            </w:pPr>
            <w:r>
              <w:t xml:space="preserve">Disposable Syringes 5ml (Pack of 10)</w:t>
            </w:r>
          </w:p>
        </w:tc>
        <w:tc>
          <w:tcPr/>
          <w:p>
            <w:pPr>
              <w:pStyle w:val="Compact"/>
              <w:jc w:val="left"/>
            </w:pPr>
            <w:r>
              <w:t xml:space="preserve">Chemist Supplies</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Vitamin D3 60,000 IU Capsules (Bottle of 4)</w:t>
            </w:r>
          </w:p>
        </w:tc>
        <w:tc>
          <w:tcPr/>
          <w:p>
            <w:pPr>
              <w:pStyle w:val="Compact"/>
              <w:jc w:val="left"/>
            </w:pPr>
            <w:r>
              <w:t xml:space="preserve">Supplements</w:t>
            </w:r>
          </w:p>
        </w:tc>
        <w:tc>
          <w:tcPr/>
          <w:p>
            <w:pPr>
              <w:pStyle w:val="Compact"/>
              <w:jc w:val="left"/>
            </w:pPr>
            <w:r>
              <w:t xml:space="preserve">120</w:t>
            </w:r>
          </w:p>
        </w:tc>
        <w:tc>
          <w:tcPr/>
          <w:p>
            <w:pPr>
              <w:pStyle w:val="Compact"/>
              <w:jc w:val="left"/>
            </w:pPr>
            <w:r>
              <w:t xml:space="preserve">Bottles</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10</w:t>
            </w:r>
          </w:p>
        </w:tc>
        <w:tc>
          <w:tcPr/>
          <w:p>
            <w:pPr>
              <w:pStyle w:val="Compact"/>
              <w:jc w:val="left"/>
            </w:pPr>
            <w:r>
              <w:t xml:space="preserve">First Aid Kit (Standard, 45-piece)</w:t>
            </w:r>
          </w:p>
        </w:tc>
        <w:tc>
          <w:tcPr/>
          <w:p>
            <w:pPr>
              <w:pStyle w:val="Compact"/>
              <w:jc w:val="left"/>
            </w:pPr>
            <w:r>
              <w:t xml:space="preserve">Chemist Supplies</w:t>
            </w:r>
          </w:p>
        </w:tc>
        <w:tc>
          <w:tcPr/>
          <w:p>
            <w:pPr>
              <w:pStyle w:val="Compact"/>
              <w:jc w:val="left"/>
            </w:pPr>
            <w:r>
              <w:t xml:space="preserve">40</w:t>
            </w:r>
          </w:p>
        </w:tc>
        <w:tc>
          <w:tcPr/>
          <w:p>
            <w:pPr>
              <w:pStyle w:val="Compact"/>
              <w:jc w:val="left"/>
            </w:pPr>
            <w:r>
              <w:t xml:space="preserve">Kits</w:t>
            </w:r>
          </w:p>
        </w:tc>
        <w:tc>
          <w:tcPr/>
          <w:p>
            <w:pPr>
              <w:pStyle w:val="Compact"/>
              <w:jc w:val="left"/>
            </w:pPr>
            <w:r>
              <w:t xml:space="preserve">550.00</w:t>
            </w:r>
          </w:p>
        </w:tc>
        <w:tc>
          <w:tcPr/>
          <w:p>
            <w:pPr>
              <w:pStyle w:val="Compact"/>
              <w:jc w:val="left"/>
            </w:pPr>
            <w:r>
              <w:t xml:space="preserve">22,000.00</w:t>
            </w:r>
          </w:p>
        </w:tc>
      </w:tr>
      <w:tr>
        <w:tc>
          <w:tcPr>
            <w:gridSpan w:val="6"/>
          </w:tcPr>
          <w:p>
            <w:pPr>
              <w:pStyle w:val="Compact"/>
              <w:jc w:val="right"/>
            </w:pPr>
            <w:r>
              <w:t xml:space="preserve">Subtotal:</w:t>
            </w:r>
          </w:p>
        </w:tc>
        <w:tc>
          <w:tcPr/>
          <w:p>
            <w:pPr>
              <w:pStyle w:val="Compact"/>
              <w:jc w:val="left"/>
            </w:pPr>
            <w:r>
              <w:t xml:space="preserve">237,950.00</w:t>
            </w:r>
          </w:p>
        </w:tc>
      </w:tr>
      <w:tr>
        <w:tc>
          <w:tcPr>
            <w:gridSpan w:val="6"/>
          </w:tcPr>
          <w:p>
            <w:pPr>
              <w:pStyle w:val="Compact"/>
              <w:jc w:val="right"/>
            </w:pPr>
            <w:r>
              <w:t xml:space="preserve">GST @ 18%:</w:t>
            </w:r>
          </w:p>
        </w:tc>
        <w:tc>
          <w:tcPr/>
          <w:p>
            <w:pPr>
              <w:pStyle w:val="Compact"/>
              <w:jc w:val="left"/>
            </w:pPr>
            <w:r>
              <w:t xml:space="preserve">42,831.00</w:t>
            </w:r>
          </w:p>
        </w:tc>
      </w:tr>
      <w:tr>
        <w:tc>
          <w:tcPr>
            <w:gridSpan w:val="6"/>
          </w:tcPr>
          <w:p>
            <w:pPr>
              <w:pStyle w:val="Compact"/>
              <w:jc w:val="right"/>
            </w:pPr>
            <w:r>
              <w:t xml:space="preserve">Freight &amp; Handling (New Delhi Metro Area):</w:t>
            </w:r>
          </w:p>
        </w:tc>
        <w:tc>
          <w:tcPr/>
          <w:p>
            <w:pPr>
              <w:pStyle w:val="Compact"/>
              <w:jc w:val="left"/>
            </w:pPr>
            <w:r>
              <w:t xml:space="preserve">3,200.00</w:t>
            </w:r>
          </w:p>
        </w:tc>
      </w:tr>
      <w:tr>
        <w:tc>
          <w:tcPr>
            <w:gridSpan w:val="6"/>
          </w:tcPr>
          <w:p>
            <w:pPr>
              <w:pStyle w:val="Compact"/>
              <w:jc w:val="right"/>
            </w:pPr>
            <w:r>
              <w:t xml:space="preserve">Grand Total (INR):</w:t>
            </w:r>
          </w:p>
        </w:tc>
        <w:tc>
          <w:tcPr/>
          <w:p>
            <w:pPr>
              <w:pStyle w:val="Compact"/>
              <w:jc w:val="left"/>
            </w:pPr>
            <w:r>
              <w:t xml:space="preserve">283,981.00</w:t>
            </w:r>
          </w:p>
        </w:tc>
      </w:tr>
    </w:tbl>
    <w:p>
      <w:pPr>
        <w:pStyle w:val="BodyText"/>
      </w:pPr>
      <w:r>
        <w:t xml:space="preserve">Terms and Conditions of this Purchase Order</w:t>
      </w:r>
    </w:p>
    <w:p>
      <w:pPr>
        <w:numPr>
          <w:ilvl w:val="0"/>
          <w:numId w:val="1001"/>
        </w:numPr>
        <w:pStyle w:val="Compact"/>
      </w:pPr>
      <w:r>
        <w:t xml:space="preserve">This Purchase Order is valid for acceptance within seven (7) calendar days from the date of issue. Failure to confirm acceptance within this period shall render this Purchase Order null and void.</w:t>
      </w:r>
    </w:p>
    <w:p>
      <w:pPr>
        <w:numPr>
          <w:ilvl w:val="0"/>
          <w:numId w:val="1001"/>
        </w:numPr>
        <w:pStyle w:val="Compact"/>
      </w:pPr>
      <w:r>
        <w:t xml:space="preserve">All pharmaceutical items listed in this Purchase Order must be manufactured in India and must carry valid Drug License numbers issued by the Delhi Drug Control Department or the respective State Drug Controller. The supplier shall provide copies of all relevant licenses and batch test reports along with the delivery.</w:t>
      </w:r>
    </w:p>
    <w:p>
      <w:pPr>
        <w:numPr>
          <w:ilvl w:val="0"/>
          <w:numId w:val="1001"/>
        </w:numPr>
        <w:pStyle w:val="Compact"/>
      </w:pPr>
      <w:r>
        <w:t xml:space="preserve">Delivery of all goods shall be made to the premises of Sharma &amp; Sons Chemist, Connaught Place, New Delhi – 110001, India. The supplier bears full responsibility for safe transport within the New Delhi metropolitan area. Any damage or loss in transit shall be at the supplier's risk.</w:t>
      </w:r>
    </w:p>
    <w:p>
      <w:pPr>
        <w:numPr>
          <w:ilvl w:val="0"/>
          <w:numId w:val="1001"/>
        </w:numPr>
        <w:pStyle w:val="Compact"/>
      </w:pPr>
      <w:r>
        <w:t xml:space="preserve">The chemist buyer reserves the right to inspect all items upon receipt. Any item found to be expired, damaged, substandard, or not conforming to the specifications stated in this Purchase Order shall be rejected and replaced at no additional cost to the buyer within five (5) working days.</w:t>
      </w:r>
    </w:p>
    <w:p>
      <w:pPr>
        <w:numPr>
          <w:ilvl w:val="0"/>
          <w:numId w:val="1001"/>
        </w:numPr>
        <w:pStyle w:val="Compact"/>
      </w:pPr>
      <w:r>
        <w:t xml:space="preserve">Payment shall be made via NEFT/RTGS to the supplier's designated bank account within thirty (30) days from the date of successful delivery and acceptance of goods. Late payments shall attract interest at the rate of 12% per annum as per the applicable provisions of the Indian Contract Act, 1872.</w:t>
      </w:r>
    </w:p>
    <w:p>
      <w:pPr>
        <w:numPr>
          <w:ilvl w:val="0"/>
          <w:numId w:val="1001"/>
        </w:numPr>
        <w:pStyle w:val="Compact"/>
      </w:pPr>
      <w:r>
        <w:t xml:space="preserve">The supplier warrants that all products supplied under this Purchase Order are free from defects, are within their shelf life (minimum 18 months remaining at the time of delivery), and comply with all applicable regulations of the Central Drugs Standard Control Organisation (CDSCO), Government of India.</w:t>
      </w:r>
    </w:p>
    <w:p>
      <w:pPr>
        <w:numPr>
          <w:ilvl w:val="0"/>
          <w:numId w:val="1001"/>
        </w:numPr>
        <w:pStyle w:val="Compact"/>
      </w:pPr>
      <w:r>
        <w:t xml:space="preserve">In the event of any dispute arising from this Purchase Order, the matter shall be subject to the exclusive jurisdiction of the competent courts in New Delhi, India. Both parties agree to attempt amicable resolution before initiating any legal proceedings.</w:t>
      </w:r>
    </w:p>
    <w:p>
      <w:pPr>
        <w:numPr>
          <w:ilvl w:val="0"/>
          <w:numId w:val="1001"/>
        </w:numPr>
        <w:pStyle w:val="Compact"/>
      </w:pPr>
      <w:r>
        <w:t xml:space="preserve">This Purchase Order does not constitute a long-term supply agreement. Each subsequent order shall require a separate Purchase Order document issued by the chemist buyer.</w:t>
      </w:r>
    </w:p>
    <w:p>
      <w:pPr>
        <w:numPr>
          <w:ilvl w:val="0"/>
          <w:numId w:val="1001"/>
        </w:numPr>
        <w:pStyle w:val="Compact"/>
      </w:pPr>
      <w:r>
        <w:t xml:space="preserve">The supplier shall maintain confidentiality regarding the pricing, quantities, and business terms contained in this Purchase Order and shall not disclose such information to any third party without prior written consent from the buyer.</w:t>
      </w:r>
    </w:p>
    <w:p>
      <w:pPr>
        <w:pStyle w:val="FirstParagraph"/>
      </w:pPr>
      <w:r>
        <w:t xml:space="preserve">Delivery and Logistics Notes</w:t>
      </w:r>
    </w:p>
    <w:p>
      <w:pPr>
        <w:pStyle w:val="BodyText"/>
      </w:pPr>
      <w:r>
        <w:t xml:space="preserve">The supplier is required to deliver all items listed in this Purchase Order to the chemist's warehouse located at Connaught Place, New Delhi, India. Delivery shall be completed no later than 26 June 2025. The supplier shall coordinate with the chemist's store manager, Mr. Rajesh Sharma (Contact: +91-98110-22334), at least 48 hours prior to the scheduled delivery date to confirm the exact time window. All goods must be packed in temperature-controlled packaging where applicable, particularly for injectable and refrigerated pharmaceutical items. The supplier shall provide a detailed delivery challan and GST invoice along with each consignment.</w:t>
      </w:r>
    </w:p>
    <w:p>
      <w:pPr>
        <w:pStyle w:val="BodyText"/>
      </w:pPr>
      <w:r>
        <w:t xml:space="preserve">Authorised Signatory – Buyer (Chemist)</w:t>
      </w:r>
    </w:p>
    <w:p>
      <w:pPr>
        <w:pStyle w:val="BodyText"/>
      </w:pPr>
      <w:r>
        <w:rPr>
          <w:bCs/>
          <w:b/>
        </w:rPr>
        <w:t xml:space="preserve">Dr. Anil Sharma</w:t>
      </w:r>
      <w:r>
        <w:br/>
      </w:r>
      <w:r>
        <w:t xml:space="preserve">Proprietor, Sharma &amp; Sons Chemist</w:t>
      </w:r>
      <w:r>
        <w:br/>
      </w:r>
      <w:r>
        <w:t xml:space="preserve">New Delhi, India</w:t>
      </w:r>
      <w:r>
        <w:br/>
      </w:r>
      <w:r>
        <w:t xml:space="preserve">Date: _______________</w:t>
      </w:r>
    </w:p>
    <w:p>
      <w:pPr>
        <w:pStyle w:val="BodyText"/>
      </w:pPr>
      <w:r>
        <w:t xml:space="preserve">Authorised Signatory – Supplier</w:t>
      </w:r>
    </w:p>
    <w:p>
      <w:pPr>
        <w:pStyle w:val="BodyText"/>
      </w:pPr>
      <w:r>
        <w:rPr>
          <w:bCs/>
          <w:b/>
        </w:rPr>
        <w:t xml:space="preserve">Ms. Priya Mehta</w:t>
      </w:r>
      <w:r>
        <w:br/>
      </w:r>
      <w:r>
        <w:t xml:space="preserve">Sales Director, MediPharm Distribution Pvt. Ltd.</w:t>
      </w:r>
      <w:r>
        <w:br/>
      </w:r>
      <w:r>
        <w:t xml:space="preserve">New Delhi, India</w:t>
      </w:r>
      <w:r>
        <w:br/>
      </w:r>
      <w:r>
        <w:t xml:space="preserve">Date: _______________</w:t>
      </w:r>
    </w:p>
    <w:p>
      <w:pPr>
        <w:pStyle w:val="BodyText"/>
      </w:pPr>
      <w:r>
        <w:t xml:space="preserve">This Purchase Order document was generated for Sharma &amp; Sons Chemist, a registered pharmacy operating in India New Delhi. Document Reference: PO/ND/2025/00347. This is a legally binding procurement document governed by the laws of India. For queries, contact the chemist's procurement desk at procurement@sharmasonschemist.in. All rights reserved. © 2025 Sharma &amp; Sons Chemist,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New Delhi Chemist</dc:title>
  <dc:creator/>
  <dc:language>en</dc:language>
  <cp:keywords/>
  <dcterms:created xsi:type="dcterms:W3CDTF">2026-10-10T04:33:21Z</dcterms:created>
  <dcterms:modified xsi:type="dcterms:W3CDTF">2026-10-10T04:33:21Z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