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Chemist</w:t>
      </w:r>
      <w:r>
        <w:t xml:space="preserve"> </w:t>
      </w:r>
      <w:r>
        <w:t xml:space="preserve">Naples,</w:t>
      </w:r>
      <w:r>
        <w:t xml:space="preserve"> </w:t>
      </w:r>
      <w:r>
        <w:t xml:space="preserve">Italy</w:t>
      </w:r>
    </w:p>
    <w:bookmarkStart w:id="20" w:name="purchase-order"/>
    <w:p>
      <w:pPr>
        <w:pStyle w:val="Heading1"/>
      </w:pPr>
      <w:r>
        <w:t xml:space="preserve">PURCHASE ORDER</w:t>
      </w:r>
    </w:p>
    <w:p>
      <w:pPr>
        <w:pStyle w:val="FirstParagraph"/>
      </w:pPr>
      <w:r>
        <w:t xml:space="preserve">Official Procurement Document – Chemist &amp; Pharmaceutical Supply</w:t>
      </w:r>
    </w:p>
    <w:p>
      <w:pPr>
        <w:pStyle w:val="BodyText"/>
      </w:pPr>
      <w:r>
        <w:t xml:space="preserve">PO-IT-NAP-2025-04871</w:t>
      </w:r>
    </w:p>
    <w:p>
      <w:pPr>
        <w:pStyle w:val="BodyText"/>
      </w:pPr>
      <w:r>
        <w:t xml:space="preserve">Issued in Naples, Italy | Data di Emissione: 14 Giugno 2025</w:t>
      </w:r>
    </w:p>
    <w:bookmarkEnd w:id="20"/>
    <w:p>
      <w:pPr>
        <w:pStyle w:val="BodyText"/>
      </w:pPr>
      <w:r>
        <w:rPr>
          <w:bCs/>
          <w:b/>
        </w:rPr>
        <w:t xml:space="preserve">Purchase Order No.:</w:t>
      </w:r>
      <w:r>
        <w:t xml:space="preserve"> </w:t>
      </w:r>
      <w:r>
        <w:t xml:space="preserve">PO-IT-NAP-2025-04871</w:t>
      </w:r>
      <w:r>
        <w:br/>
      </w:r>
      <w:r>
        <w:rPr>
          <w:bCs/>
          <w:b/>
        </w:rPr>
        <w:t xml:space="preserve">Date of Issue:</w:t>
      </w:r>
      <w:r>
        <w:t xml:space="preserve"> </w:t>
      </w:r>
      <w:r>
        <w:t xml:space="preserve">14 June 2025</w:t>
      </w:r>
      <w:r>
        <w:br/>
      </w:r>
      <w:r>
        <w:rPr>
          <w:bCs/>
          <w:b/>
        </w:rPr>
        <w:t xml:space="preserve">Valid Until:</w:t>
      </w:r>
      <w:r>
        <w:t xml:space="preserve"> </w:t>
      </w:r>
      <w:r>
        <w:t xml:space="preserve">28 June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EUR (€)</w:t>
      </w:r>
      <w:r>
        <w:br/>
      </w:r>
      <w:r>
        <w:rPr>
          <w:bCs/>
          <w:b/>
        </w:rPr>
        <w:t xml:space="preserve">Incoterms:</w:t>
      </w:r>
      <w:r>
        <w:t xml:space="preserve"> </w:t>
      </w:r>
      <w:r>
        <w:t xml:space="preserve">DAP Naples</w:t>
      </w:r>
    </w:p>
    <w:p>
      <w:pPr>
        <w:pStyle w:val="BodyText"/>
      </w:pPr>
      <w:r>
        <w:t xml:space="preserve">1. BUYER INFORMATION (Purchasing Entity)</w:t>
      </w:r>
    </w:p>
    <w:bookmarkStart w:id="21" w:name="company"/>
    <w:p>
      <w:pPr>
        <w:pStyle w:val="Heading3"/>
      </w:pPr>
      <w:r>
        <w:t xml:space="preserve">Company</w:t>
      </w:r>
    </w:p>
    <w:p>
      <w:pPr>
        <w:pStyle w:val="FirstParagraph"/>
      </w:pPr>
      <w:r>
        <w:rPr>
          <w:bCs/>
          <w:b/>
        </w:rPr>
        <w:t xml:space="preserve">PharmaGest S.r.l.</w:t>
      </w:r>
    </w:p>
    <w:p>
      <w:pPr>
        <w:pStyle w:val="BodyText"/>
      </w:pPr>
      <w:r>
        <w:t xml:space="preserve">Via Toledo 182, 80132 Napoli (NA), Italy</w:t>
      </w:r>
    </w:p>
    <w:p>
      <w:pPr>
        <w:pStyle w:val="BodyText"/>
      </w:pPr>
      <w:r>
        <w:t xml:space="preserve">VAT / P.IVA: IT04582910634</w:t>
      </w:r>
    </w:p>
    <w:p>
      <w:pPr>
        <w:pStyle w:val="BodyText"/>
      </w:pPr>
      <w:r>
        <w:t xml:space="preserve">Chamber of Commerce: NA-2019-B-004821</w:t>
      </w:r>
    </w:p>
    <w:bookmarkEnd w:id="21"/>
    <w:bookmarkStart w:id="22" w:name="contact-person"/>
    <w:p>
      <w:pPr>
        <w:pStyle w:val="Heading3"/>
      </w:pPr>
      <w:r>
        <w:t xml:space="preserve">Contact Person</w:t>
      </w:r>
    </w:p>
    <w:p>
      <w:pPr>
        <w:pStyle w:val="FirstParagraph"/>
      </w:pPr>
      <w:r>
        <w:rPr>
          <w:bCs/>
          <w:b/>
        </w:rPr>
        <w:t xml:space="preserve">Dr. Maria Concetta Ferraro</w:t>
      </w:r>
    </w:p>
    <w:p>
      <w:pPr>
        <w:pStyle w:val="BodyText"/>
      </w:pPr>
      <w:r>
        <w:t xml:space="preserve">Procurement Director</w:t>
      </w:r>
    </w:p>
    <w:p>
      <w:pPr>
        <w:pStyle w:val="BodyText"/>
      </w:pPr>
      <w:r>
        <w:t xml:space="preserve">Tel: +39 081 415 2237</w:t>
      </w:r>
    </w:p>
    <w:p>
      <w:pPr>
        <w:pStyle w:val="BodyText"/>
      </w:pPr>
      <w:r>
        <w:t xml:space="preserve">Email: procurement@pharmagest-napoli.it</w:t>
      </w:r>
    </w:p>
    <w:bookmarkEnd w:id="22"/>
    <w:p>
      <w:pPr>
        <w:pStyle w:val="BodyText"/>
      </w:pPr>
      <w:r>
        <w:t xml:space="preserve">2. SUPPLIER INFORMATION (Chemist / Pharmacy)</w:t>
      </w:r>
    </w:p>
    <w:bookmarkStart w:id="23" w:name="chemist-pharmacy-name"/>
    <w:p>
      <w:pPr>
        <w:pStyle w:val="Heading3"/>
      </w:pPr>
      <w:r>
        <w:t xml:space="preserve">Chemist / Pharmacy Name</w:t>
      </w:r>
    </w:p>
    <w:p>
      <w:pPr>
        <w:pStyle w:val="FirstParagraph"/>
      </w:pPr>
      <w:r>
        <w:rPr>
          <w:bCs/>
          <w:b/>
        </w:rPr>
        <w:t xml:space="preserve">Parafarmacia San Rocco – Chemist &amp; Health Products</w:t>
      </w:r>
    </w:p>
    <w:p>
      <w:pPr>
        <w:pStyle w:val="BodyText"/>
      </w:pPr>
      <w:r>
        <w:t xml:space="preserve">Via San Gregorio Armeno 47, 80132 Napoli (NA), Italy</w:t>
      </w:r>
    </w:p>
    <w:p>
      <w:pPr>
        <w:pStyle w:val="BodyText"/>
      </w:pPr>
      <w:r>
        <w:t xml:space="preserve">VAT / P.IVA: IT03917420638</w:t>
      </w:r>
    </w:p>
    <w:p>
      <w:pPr>
        <w:pStyle w:val="BodyText"/>
      </w:pPr>
      <w:r>
        <w:t xml:space="preserve">AIC Registration: IT-NA-2017-0093</w:t>
      </w:r>
    </w:p>
    <w:bookmarkEnd w:id="23"/>
    <w:bookmarkStart w:id="24" w:name="chemist-contact"/>
    <w:p>
      <w:pPr>
        <w:pStyle w:val="Heading3"/>
      </w:pPr>
      <w:r>
        <w:t xml:space="preserve">Chemist Contact</w:t>
      </w:r>
    </w:p>
    <w:p>
      <w:pPr>
        <w:pStyle w:val="FirstParagraph"/>
      </w:pPr>
      <w:r>
        <w:rPr>
          <w:bCs/>
          <w:b/>
        </w:rPr>
        <w:t xml:space="preserve">Pharm. Giuseppe De Luca</w:t>
      </w:r>
    </w:p>
    <w:p>
      <w:pPr>
        <w:pStyle w:val="BodyText"/>
      </w:pPr>
      <w:r>
        <w:t xml:space="preserve">Owner &amp; Licensed Pharmacist (Chimico-Farmacista)</w:t>
      </w:r>
    </w:p>
    <w:p>
      <w:pPr>
        <w:pStyle w:val="BodyText"/>
      </w:pPr>
      <w:r>
        <w:t xml:space="preserve">Tel: +39 081 551 8842</w:t>
      </w:r>
    </w:p>
    <w:p>
      <w:pPr>
        <w:pStyle w:val="BodyText"/>
      </w:pPr>
      <w:r>
        <w:t xml:space="preserve">Email: ordini@parafarmaciasanrocco-napoli.it</w:t>
      </w:r>
    </w:p>
    <w:bookmarkEnd w:id="24"/>
    <w:p>
      <w:pPr>
        <w:pStyle w:val="BodyText"/>
      </w:pPr>
      <w:r>
        <w:t xml:space="preserve">3. DELIVERY DETAILS</w:t>
      </w:r>
    </w:p>
    <w:bookmarkStart w:id="25" w:name="ship-to"/>
    <w:p>
      <w:pPr>
        <w:pStyle w:val="Heading3"/>
      </w:pPr>
      <w:r>
        <w:t xml:space="preserve">Ship To</w:t>
      </w:r>
    </w:p>
    <w:p>
      <w:pPr>
        <w:pStyle w:val="FirstParagraph"/>
      </w:pPr>
      <w:r>
        <w:t xml:space="preserve">PharmaGest S.r.l. – Central Warehouse</w:t>
      </w:r>
    </w:p>
    <w:p>
      <w:pPr>
        <w:pStyle w:val="BodyText"/>
      </w:pPr>
      <w:r>
        <w:t xml:space="preserve">Via Argine 55, 80143 Napoli (NA), Italy</w:t>
      </w:r>
    </w:p>
    <w:p>
      <w:pPr>
        <w:pStyle w:val="BodyText"/>
      </w:pPr>
      <w:r>
        <w:t xml:space="preserve">Attention: Magazzino Farmaceutico</w:t>
      </w:r>
    </w:p>
    <w:bookmarkEnd w:id="25"/>
    <w:bookmarkStart w:id="26" w:name="delivery-schedule"/>
    <w:p>
      <w:pPr>
        <w:pStyle w:val="Heading3"/>
      </w:pPr>
      <w:r>
        <w:t xml:space="preserve">Delivery Schedule</w:t>
      </w:r>
    </w:p>
    <w:p>
      <w:pPr>
        <w:pStyle w:val="FirstParagraph"/>
      </w:pPr>
      <w:r>
        <w:t xml:space="preserve">Required by: 28 June 2025</w:t>
      </w:r>
    </w:p>
    <w:p>
      <w:pPr>
        <w:pStyle w:val="BodyText"/>
      </w:pPr>
      <w:r>
        <w:t xml:space="preserve">Delivery Window: 08:00 – 17:00 CET</w:t>
      </w:r>
    </w:p>
    <w:p>
      <w:pPr>
        <w:pStyle w:val="BodyText"/>
      </w:pPr>
      <w:r>
        <w:t xml:space="preserve">Zone: Naples Metropolitan Area (Città Metropolitana di Napoli)</w:t>
      </w:r>
    </w:p>
    <w:bookmarkEnd w:id="26"/>
    <w:p>
      <w:pPr>
        <w:pStyle w:val="BodyText"/>
      </w:pPr>
      <w:r>
        <w:t xml:space="preserve">4. ORDERED ITEMS – Chemist Product Catalogue</w:t>
      </w:r>
    </w:p>
    <w:tbl>
      <w:tblPr>
        <w:tblStyle w:val="Table"/>
        <w:tblW w:type="auto" w:w="0"/>
        <w:tblLook w:firstRow="1" w:lastRow="0" w:firstColumn="0" w:lastColumn="0" w:noHBand="0" w:noVBand="0" w:val="0020"/>
      </w:tblPr>
      <w:tblGrid>
        <w:gridCol w:w="990"/>
        <w:gridCol w:w="990"/>
        <w:gridCol w:w="990"/>
        <w:gridCol w:w="990"/>
        <w:gridCol w:w="990"/>
        <w:gridCol w:w="990"/>
        <w:gridCol w:w="990"/>
        <w:gridCol w:w="990"/>
      </w:tblGrid>
      <w:tr>
        <w:trPr>
          <w:tblHeader w:val="true"/>
        </w:trPr>
        <w:tc>
          <w:tcPr/>
          <w:p>
            <w:pPr>
              <w:pStyle w:val="Compact"/>
              <w:jc w:val="left"/>
            </w:pPr>
            <w:r>
              <w:t xml:space="preserve">#</w:t>
            </w:r>
          </w:p>
        </w:tc>
        <w:tc>
          <w:tcPr/>
          <w:p>
            <w:pPr>
              <w:pStyle w:val="Compact"/>
              <w:jc w:val="left"/>
            </w:pPr>
            <w:r>
              <w:t xml:space="preserve">Product Description</w:t>
            </w:r>
          </w:p>
        </w:tc>
        <w:tc>
          <w:tcPr/>
          <w:p>
            <w:pPr>
              <w:pStyle w:val="Compact"/>
              <w:jc w:val="left"/>
            </w:pPr>
            <w:r>
              <w:t xml:space="preserve">SKU / Code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w:t>
            </w:r>
          </w:p>
        </w:tc>
        <w:tc>
          <w:tcPr/>
          <w:p>
            <w:pPr>
              <w:pStyle w:val="Compact"/>
              <w:jc w:val="left"/>
            </w:pPr>
            <w:r>
              <w:t xml:space="preserve">Total (€)</w:t>
            </w:r>
          </w:p>
        </w:tc>
        <w:tc>
          <w:tcPr/>
          <w:p>
            <w:pPr>
              <w:pStyle w:val="Compact"/>
              <w:jc w:val="left"/>
            </w:pPr>
            <w:r>
              <w:t xml:space="preserve">Category</w:t>
            </w:r>
          </w:p>
        </w:tc>
      </w:tr>
      <w:tr>
        <w:tc>
          <w:tcPr/>
          <w:p>
            <w:pPr>
              <w:pStyle w:val="Compact"/>
              <w:jc w:val="left"/>
            </w:pPr>
            <w:r>
              <w:t xml:space="preserve">1</w:t>
            </w:r>
          </w:p>
        </w:tc>
        <w:tc>
          <w:tcPr/>
          <w:p>
            <w:pPr>
              <w:pStyle w:val="Compact"/>
              <w:jc w:val="left"/>
            </w:pPr>
            <w:r>
              <w:t xml:space="preserve">Amoxicillin 500mg Capsules – 28 tablets per blister, 4 blisters per box (Prescription – Chemist dispensed)</w:t>
            </w:r>
          </w:p>
        </w:tc>
        <w:tc>
          <w:tcPr/>
          <w:p>
            <w:pPr>
              <w:pStyle w:val="Compact"/>
              <w:jc w:val="left"/>
            </w:pPr>
            <w:r>
              <w:t xml:space="preserve">CHM-AMX-500-28</w:t>
            </w:r>
          </w:p>
        </w:tc>
        <w:tc>
          <w:tcPr/>
          <w:p>
            <w:pPr>
              <w:pStyle w:val="Compact"/>
              <w:jc w:val="left"/>
            </w:pPr>
            <w:r>
              <w:t xml:space="preserve">250</w:t>
            </w:r>
          </w:p>
        </w:tc>
        <w:tc>
          <w:tcPr/>
          <w:p>
            <w:pPr>
              <w:pStyle w:val="Compact"/>
              <w:jc w:val="left"/>
            </w:pPr>
            <w:r>
              <w:t xml:space="preserve">Boxes</w:t>
            </w:r>
          </w:p>
        </w:tc>
        <w:tc>
          <w:tcPr/>
          <w:p>
            <w:pPr>
              <w:pStyle w:val="Compact"/>
              <w:jc w:val="left"/>
            </w:pPr>
            <w:r>
              <w:t xml:space="preserve">4.85</w:t>
            </w:r>
          </w:p>
        </w:tc>
        <w:tc>
          <w:tcPr/>
          <w:p>
            <w:pPr>
              <w:pStyle w:val="Compact"/>
              <w:jc w:val="left"/>
            </w:pPr>
            <w:r>
              <w:t xml:space="preserve">1,212.50</w:t>
            </w:r>
          </w:p>
        </w:tc>
        <w:tc>
          <w:tcPr/>
          <w:p>
            <w:pPr>
              <w:pStyle w:val="Compact"/>
              <w:jc w:val="left"/>
            </w:pPr>
            <w:r>
              <w:t xml:space="preserve">Antibiotics</w:t>
            </w:r>
          </w:p>
        </w:tc>
      </w:tr>
      <w:tr>
        <w:tc>
          <w:tcPr/>
          <w:p>
            <w:pPr>
              <w:pStyle w:val="Compact"/>
              <w:jc w:val="left"/>
            </w:pPr>
            <w:r>
              <w:t xml:space="preserve">2</w:t>
            </w:r>
          </w:p>
        </w:tc>
        <w:tc>
          <w:tcPr/>
          <w:p>
            <w:pPr>
              <w:pStyle w:val="Compact"/>
              <w:jc w:val="left"/>
            </w:pPr>
            <w:r>
              <w:t xml:space="preserve">Ibuprofen 400mg Film-Coated Tablets – 20 tablets per pack (OTC – Chemist shelf stock)</w:t>
            </w:r>
          </w:p>
        </w:tc>
        <w:tc>
          <w:tcPr/>
          <w:p>
            <w:pPr>
              <w:pStyle w:val="Compact"/>
              <w:jc w:val="left"/>
            </w:pPr>
            <w:r>
              <w:t xml:space="preserve">CHM-IBU-400-20</w:t>
            </w:r>
          </w:p>
        </w:tc>
        <w:tc>
          <w:tcPr/>
          <w:p>
            <w:pPr>
              <w:pStyle w:val="Compact"/>
              <w:jc w:val="left"/>
            </w:pPr>
            <w:r>
              <w:t xml:space="preserve">500</w:t>
            </w:r>
          </w:p>
        </w:tc>
        <w:tc>
          <w:tcPr/>
          <w:p>
            <w:pPr>
              <w:pStyle w:val="Compact"/>
              <w:jc w:val="left"/>
            </w:pPr>
            <w:r>
              <w:t xml:space="preserve">Packs</w:t>
            </w:r>
          </w:p>
        </w:tc>
        <w:tc>
          <w:tcPr/>
          <w:p>
            <w:pPr>
              <w:pStyle w:val="Compact"/>
              <w:jc w:val="left"/>
            </w:pPr>
            <w:r>
              <w:t xml:space="preserve">2.10</w:t>
            </w:r>
          </w:p>
        </w:tc>
        <w:tc>
          <w:tcPr/>
          <w:p>
            <w:pPr>
              <w:pStyle w:val="Compact"/>
              <w:jc w:val="left"/>
            </w:pPr>
            <w:r>
              <w:t xml:space="preserve">1,050.00</w:t>
            </w:r>
          </w:p>
        </w:tc>
        <w:tc>
          <w:tcPr/>
          <w:p>
            <w:pPr>
              <w:pStyle w:val="Compact"/>
              <w:jc w:val="left"/>
            </w:pPr>
            <w:r>
              <w:t xml:space="preserve">Analgesics</w:t>
            </w:r>
          </w:p>
        </w:tc>
      </w:tr>
      <w:tr>
        <w:tc>
          <w:tcPr/>
          <w:p>
            <w:pPr>
              <w:pStyle w:val="Compact"/>
              <w:jc w:val="left"/>
            </w:pPr>
            <w:r>
              <w:t xml:space="preserve">3</w:t>
            </w:r>
          </w:p>
        </w:tc>
        <w:tc>
          <w:tcPr/>
          <w:p>
            <w:pPr>
              <w:pStyle w:val="Compact"/>
              <w:jc w:val="left"/>
            </w:pPr>
            <w:r>
              <w:t xml:space="preserve">Sterile Gauze Pads 10x10cm – 100 pads per pack (Medical supply from Chemist)</w:t>
            </w:r>
          </w:p>
        </w:tc>
        <w:tc>
          <w:tcPr/>
          <w:p>
            <w:pPr>
              <w:pStyle w:val="Compact"/>
              <w:jc w:val="left"/>
            </w:pPr>
            <w:r>
              <w:t xml:space="preserve">CHM-GAU-1010-100</w:t>
            </w:r>
          </w:p>
        </w:tc>
        <w:tc>
          <w:tcPr/>
          <w:p>
            <w:pPr>
              <w:pStyle w:val="Compact"/>
              <w:jc w:val="left"/>
            </w:pPr>
            <w:r>
              <w:t xml:space="preserve">120</w:t>
            </w:r>
          </w:p>
        </w:tc>
        <w:tc>
          <w:tcPr/>
          <w:p>
            <w:pPr>
              <w:pStyle w:val="Compact"/>
              <w:jc w:val="left"/>
            </w:pPr>
            <w:r>
              <w:t xml:space="preserve">Packs</w:t>
            </w:r>
          </w:p>
        </w:tc>
        <w:tc>
          <w:tcPr/>
          <w:p>
            <w:pPr>
              <w:pStyle w:val="Compact"/>
              <w:jc w:val="left"/>
            </w:pPr>
            <w:r>
              <w:t xml:space="preserve">3.45</w:t>
            </w:r>
          </w:p>
        </w:tc>
        <w:tc>
          <w:tcPr/>
          <w:p>
            <w:pPr>
              <w:pStyle w:val="Compact"/>
              <w:jc w:val="left"/>
            </w:pPr>
            <w:r>
              <w:t xml:space="preserve">414.00</w:t>
            </w:r>
          </w:p>
        </w:tc>
        <w:tc>
          <w:tcPr/>
          <w:p>
            <w:pPr>
              <w:pStyle w:val="Compact"/>
              <w:jc w:val="left"/>
            </w:pPr>
            <w:r>
              <w:t xml:space="preserve">Wound Care</w:t>
            </w:r>
          </w:p>
        </w:tc>
      </w:tr>
      <w:tr>
        <w:tc>
          <w:tcPr/>
          <w:p>
            <w:pPr>
              <w:pStyle w:val="Compact"/>
              <w:jc w:val="left"/>
            </w:pPr>
            <w:r>
              <w:t xml:space="preserve">4</w:t>
            </w:r>
          </w:p>
        </w:tc>
        <w:tc>
          <w:tcPr/>
          <w:p>
            <w:pPr>
              <w:pStyle w:val="Compact"/>
              <w:jc w:val="left"/>
            </w:pPr>
            <w:r>
              <w:t xml:space="preserve">Hand Sanitizer Gel 70% Alcohol – 500ml pump bottle (Chemist hygiene line)</w:t>
            </w:r>
          </w:p>
        </w:tc>
        <w:tc>
          <w:tcPr/>
          <w:p>
            <w:pPr>
              <w:pStyle w:val="Compact"/>
              <w:jc w:val="left"/>
            </w:pPr>
            <w:r>
              <w:t xml:space="preserve">CHM-SAN-70-500</w:t>
            </w:r>
          </w:p>
        </w:tc>
        <w:tc>
          <w:tcPr/>
          <w:p>
            <w:pPr>
              <w:pStyle w:val="Compact"/>
              <w:jc w:val="left"/>
            </w:pPr>
            <w:r>
              <w:t xml:space="preserve">300</w:t>
            </w:r>
          </w:p>
        </w:tc>
        <w:tc>
          <w:tcPr/>
          <w:p>
            <w:pPr>
              <w:pStyle w:val="Compact"/>
              <w:jc w:val="left"/>
            </w:pPr>
            <w:r>
              <w:t xml:space="preserve">Bottles</w:t>
            </w:r>
          </w:p>
        </w:tc>
        <w:tc>
          <w:tcPr/>
          <w:p>
            <w:pPr>
              <w:pStyle w:val="Compact"/>
              <w:jc w:val="left"/>
            </w:pPr>
            <w:r>
              <w:t xml:space="preserve">1.95</w:t>
            </w:r>
          </w:p>
        </w:tc>
        <w:tc>
          <w:tcPr/>
          <w:p>
            <w:pPr>
              <w:pStyle w:val="Compact"/>
              <w:jc w:val="left"/>
            </w:pPr>
            <w:r>
              <w:t xml:space="preserve">585.00</w:t>
            </w:r>
          </w:p>
        </w:tc>
        <w:tc>
          <w:tcPr/>
          <w:p>
            <w:pPr>
              <w:pStyle w:val="Compact"/>
              <w:jc w:val="left"/>
            </w:pPr>
            <w:r>
              <w:t xml:space="preserve">Hygiene</w:t>
            </w:r>
          </w:p>
        </w:tc>
      </w:tr>
      <w:tr>
        <w:tc>
          <w:tcPr/>
          <w:p>
            <w:pPr>
              <w:pStyle w:val="Compact"/>
              <w:jc w:val="left"/>
            </w:pPr>
            <w:r>
              <w:t xml:space="preserve">5</w:t>
            </w:r>
          </w:p>
        </w:tc>
        <w:tc>
          <w:tcPr/>
          <w:p>
            <w:pPr>
              <w:pStyle w:val="Compact"/>
              <w:jc w:val="left"/>
            </w:pPr>
            <w:r>
              <w:t xml:space="preserve">Digital Thermometer – Medical grade, CE certified (Chemist diagnostic tool)</w:t>
            </w:r>
          </w:p>
        </w:tc>
        <w:tc>
          <w:tcPr/>
          <w:p>
            <w:pPr>
              <w:pStyle w:val="Compact"/>
              <w:jc w:val="left"/>
            </w:pPr>
            <w:r>
              <w:t xml:space="preserve">CHM-THM-DIG-01</w:t>
            </w:r>
          </w:p>
        </w:tc>
        <w:tc>
          <w:tcPr/>
          <w:p>
            <w:pPr>
              <w:pStyle w:val="Compact"/>
              <w:jc w:val="left"/>
            </w:pPr>
            <w:r>
              <w:t xml:space="preserve">80</w:t>
            </w:r>
          </w:p>
        </w:tc>
        <w:tc>
          <w:tcPr/>
          <w:p>
            <w:pPr>
              <w:pStyle w:val="Compact"/>
              <w:jc w:val="left"/>
            </w:pPr>
            <w:r>
              <w:t xml:space="preserve">Units</w:t>
            </w:r>
          </w:p>
        </w:tc>
        <w:tc>
          <w:tcPr/>
          <w:p>
            <w:pPr>
              <w:pStyle w:val="Compact"/>
              <w:jc w:val="left"/>
            </w:pPr>
            <w:r>
              <w:t xml:space="preserve">8.75</w:t>
            </w:r>
          </w:p>
        </w:tc>
        <w:tc>
          <w:tcPr/>
          <w:p>
            <w:pPr>
              <w:pStyle w:val="Compact"/>
              <w:jc w:val="left"/>
            </w:pPr>
            <w:r>
              <w:t xml:space="preserve">700.00</w:t>
            </w:r>
          </w:p>
        </w:tc>
        <w:tc>
          <w:tcPr/>
          <w:p>
            <w:pPr>
              <w:pStyle w:val="Compact"/>
              <w:jc w:val="left"/>
            </w:pPr>
            <w:r>
              <w:t xml:space="preserve">Diagnostics</w:t>
            </w:r>
          </w:p>
        </w:tc>
      </w:tr>
      <w:tr>
        <w:tc>
          <w:tcPr/>
          <w:p>
            <w:pPr>
              <w:pStyle w:val="Compact"/>
              <w:jc w:val="left"/>
            </w:pPr>
            <w:r>
              <w:t xml:space="preserve">6</w:t>
            </w:r>
          </w:p>
        </w:tc>
        <w:tc>
          <w:tcPr/>
          <w:p>
            <w:pPr>
              <w:pStyle w:val="Compact"/>
              <w:jc w:val="left"/>
            </w:pPr>
            <w:r>
              <w:t xml:space="preserve">Vitamin D3 1000 IU Softgels – 90 capsules per bottle (Chemist supplement range)</w:t>
            </w:r>
          </w:p>
        </w:tc>
        <w:tc>
          <w:tcPr/>
          <w:p>
            <w:pPr>
              <w:pStyle w:val="Compact"/>
              <w:jc w:val="left"/>
            </w:pPr>
            <w:r>
              <w:t xml:space="preserve">CHM-VIT-D3-1000</w:t>
            </w:r>
          </w:p>
        </w:tc>
        <w:tc>
          <w:tcPr/>
          <w:p>
            <w:pPr>
              <w:pStyle w:val="Compact"/>
              <w:jc w:val="left"/>
            </w:pPr>
            <w:r>
              <w:t xml:space="preserve">200</w:t>
            </w:r>
          </w:p>
        </w:tc>
        <w:tc>
          <w:tcPr/>
          <w:p>
            <w:pPr>
              <w:pStyle w:val="Compact"/>
              <w:jc w:val="left"/>
            </w:pPr>
            <w:r>
              <w:t xml:space="preserve">Bottles</w:t>
            </w:r>
          </w:p>
        </w:tc>
        <w:tc>
          <w:tcPr/>
          <w:p>
            <w:pPr>
              <w:pStyle w:val="Compact"/>
              <w:jc w:val="left"/>
            </w:pPr>
            <w:r>
              <w:t xml:space="preserve">6.20</w:t>
            </w:r>
          </w:p>
        </w:tc>
        <w:tc>
          <w:tcPr/>
          <w:p>
            <w:pPr>
              <w:pStyle w:val="Compact"/>
              <w:jc w:val="left"/>
            </w:pPr>
            <w:r>
              <w:t xml:space="preserve">1,240.00</w:t>
            </w:r>
          </w:p>
        </w:tc>
        <w:tc>
          <w:tcPr/>
          <w:p>
            <w:pPr>
              <w:pStyle w:val="Compact"/>
              <w:jc w:val="left"/>
            </w:pPr>
            <w:r>
              <w:t xml:space="preserve">Supplements</w:t>
            </w:r>
          </w:p>
        </w:tc>
      </w:tr>
      <w:tr>
        <w:tc>
          <w:tcPr/>
          <w:p>
            <w:pPr>
              <w:pStyle w:val="Compact"/>
              <w:jc w:val="left"/>
            </w:pPr>
            <w:r>
              <w:t xml:space="preserve">7</w:t>
            </w:r>
          </w:p>
        </w:tc>
        <w:tc>
          <w:tcPr/>
          <w:p>
            <w:pPr>
              <w:pStyle w:val="Compact"/>
              <w:jc w:val="left"/>
            </w:pPr>
            <w:r>
              <w:t xml:space="preserve">Nitrile Examination Gloves – Medium, Box of 100 (Chemist PPE supply)</w:t>
            </w:r>
          </w:p>
        </w:tc>
        <w:tc>
          <w:tcPr/>
          <w:p>
            <w:pPr>
              <w:pStyle w:val="Compact"/>
              <w:jc w:val="left"/>
            </w:pPr>
            <w:r>
              <w:t xml:space="preserve">CHM-GLV-NIT-M-100</w:t>
            </w:r>
          </w:p>
        </w:tc>
        <w:tc>
          <w:tcPr/>
          <w:p>
            <w:pPr>
              <w:pStyle w:val="Compact"/>
              <w:jc w:val="left"/>
            </w:pPr>
            <w:r>
              <w:t xml:space="preserve">400</w:t>
            </w:r>
          </w:p>
        </w:tc>
        <w:tc>
          <w:tcPr/>
          <w:p>
            <w:pPr>
              <w:pStyle w:val="Compact"/>
              <w:jc w:val="left"/>
            </w:pPr>
            <w:r>
              <w:t xml:space="preserve">Boxes</w:t>
            </w:r>
          </w:p>
        </w:tc>
        <w:tc>
          <w:tcPr/>
          <w:p>
            <w:pPr>
              <w:pStyle w:val="Compact"/>
              <w:jc w:val="left"/>
            </w:pPr>
            <w:r>
              <w:t xml:space="preserve">4.30</w:t>
            </w:r>
          </w:p>
        </w:tc>
        <w:tc>
          <w:tcPr/>
          <w:p>
            <w:pPr>
              <w:pStyle w:val="Compact"/>
              <w:jc w:val="left"/>
            </w:pPr>
            <w:r>
              <w:t xml:space="preserve">1,720.00</w:t>
            </w:r>
          </w:p>
        </w:tc>
        <w:tc>
          <w:tcPr/>
          <w:p>
            <w:pPr>
              <w:pStyle w:val="Compact"/>
              <w:jc w:val="left"/>
            </w:pPr>
            <w:r>
              <w:t xml:space="preserve">PPE</w:t>
            </w:r>
          </w:p>
        </w:tc>
      </w:tr>
      <w:tr>
        <w:tc>
          <w:tcPr/>
          <w:p>
            <w:pPr>
              <w:pStyle w:val="Compact"/>
              <w:jc w:val="left"/>
            </w:pPr>
            <w:r>
              <w:t xml:space="preserve">8</w:t>
            </w:r>
          </w:p>
        </w:tc>
        <w:tc>
          <w:tcPr/>
          <w:p>
            <w:pPr>
              <w:pStyle w:val="Compact"/>
              <w:jc w:val="left"/>
            </w:pPr>
            <w:r>
              <w:t xml:space="preserve">Paracetamol 1g Suppositories – 12 suppositories per pack (Pediatric – Chemist dispensing)</w:t>
            </w:r>
          </w:p>
        </w:tc>
        <w:tc>
          <w:tcPr/>
          <w:p>
            <w:pPr>
              <w:pStyle w:val="Compact"/>
              <w:jc w:val="left"/>
            </w:pPr>
            <w:r>
              <w:t xml:space="preserve">CHM-PCM-1G-12</w:t>
            </w:r>
          </w:p>
        </w:tc>
        <w:tc>
          <w:tcPr/>
          <w:p>
            <w:pPr>
              <w:pStyle w:val="Compact"/>
              <w:jc w:val="left"/>
            </w:pPr>
            <w:r>
              <w:t xml:space="preserve">150</w:t>
            </w:r>
          </w:p>
        </w:tc>
        <w:tc>
          <w:tcPr/>
          <w:p>
            <w:pPr>
              <w:pStyle w:val="Compact"/>
              <w:jc w:val="left"/>
            </w:pPr>
            <w:r>
              <w:t xml:space="preserve">Packs</w:t>
            </w:r>
          </w:p>
        </w:tc>
        <w:tc>
          <w:tcPr/>
          <w:p>
            <w:pPr>
              <w:pStyle w:val="Compact"/>
              <w:jc w:val="left"/>
            </w:pPr>
            <w:r>
              <w:t xml:space="preserve">3.15</w:t>
            </w:r>
          </w:p>
        </w:tc>
        <w:tc>
          <w:tcPr/>
          <w:p>
            <w:pPr>
              <w:pStyle w:val="Compact"/>
              <w:jc w:val="left"/>
            </w:pPr>
            <w:r>
              <w:t xml:space="preserve">472.50</w:t>
            </w:r>
          </w:p>
        </w:tc>
        <w:tc>
          <w:tcPr/>
          <w:p>
            <w:pPr>
              <w:pStyle w:val="Compact"/>
              <w:jc w:val="left"/>
            </w:pPr>
            <w:r>
              <w:t xml:space="preserve">Pediatric</w:t>
            </w:r>
          </w:p>
        </w:tc>
      </w:tr>
    </w:tbl>
    <w:p>
      <w:pPr>
        <w:pStyle w:val="BodyText"/>
      </w:pPr>
      <w:r>
        <w:t xml:space="preserve">Subtotal:</w:t>
      </w:r>
      <w:r>
        <w:t xml:space="preserve">€ 7,394.00</w:t>
      </w:r>
    </w:p>
    <w:p>
      <w:pPr>
        <w:pStyle w:val="BodyText"/>
      </w:pPr>
      <w:r>
        <w:t xml:space="preserve">VAT (IVA 22% – Italy):</w:t>
      </w:r>
      <w:r>
        <w:t xml:space="preserve">€ 1,626.68</w:t>
      </w:r>
    </w:p>
    <w:p>
      <w:pPr>
        <w:pStyle w:val="BodyText"/>
      </w:pPr>
      <w:r>
        <w:t xml:space="preserve">Delivery Fee (Naples Metro):</w:t>
      </w:r>
      <w:r>
        <w:t xml:space="preserve">€ 45.00</w:t>
      </w:r>
    </w:p>
    <w:p>
      <w:pPr>
        <w:pStyle w:val="BodyText"/>
      </w:pPr>
      <w:r>
        <w:t xml:space="preserve">GRAND TOTAL (EUR):</w:t>
      </w:r>
      <w:r>
        <w:t xml:space="preserve">€ 9,065.68</w:t>
      </w:r>
    </w:p>
    <w:p>
      <w:pPr>
        <w:pStyle w:val="BodyText"/>
      </w:pPr>
      <w:r>
        <w:t xml:space="preserve">5. TERMS AND CONDITIONS</w:t>
      </w:r>
    </w:p>
    <w:p>
      <w:pPr>
        <w:numPr>
          <w:ilvl w:val="0"/>
          <w:numId w:val="1001"/>
        </w:numPr>
        <w:pStyle w:val="Compact"/>
      </w:pPr>
      <w:r>
        <w:t xml:space="preserve">This Purchase Order is governed by the Italian Civil Code (Codice Civile) and applicable pharmaceutical regulations issued by the Agenzia Italiana del Farmaco (AIFA) and the Regione Campania health authority.</w:t>
      </w:r>
    </w:p>
    <w:p>
      <w:pPr>
        <w:numPr>
          <w:ilvl w:val="0"/>
          <w:numId w:val="1001"/>
        </w:numPr>
        <w:pStyle w:val="Compact"/>
      </w:pPr>
      <w:r>
        <w:t xml:space="preserve">All pharmaceutical products supplied by the Chemist must comply with EU Directive 2001/83/EC and Italian Legislative Decree 219/2006 regarding the distribution of medicinal products.</w:t>
      </w:r>
    </w:p>
    <w:p>
      <w:pPr>
        <w:numPr>
          <w:ilvl w:val="0"/>
          <w:numId w:val="1001"/>
        </w:numPr>
        <w:pStyle w:val="Compact"/>
      </w:pPr>
      <w:r>
        <w:t xml:space="preserve">The Chemist (Parafarmacia San Rocco) warrants that all items listed in this Purchase Order are genuine, within their expiry date (minimum 12 months remaining at delivery), and stored under appropriate temperature and humidity conditions as required by Italian pharmacy law.</w:t>
      </w:r>
    </w:p>
    <w:p>
      <w:pPr>
        <w:numPr>
          <w:ilvl w:val="0"/>
          <w:numId w:val="1001"/>
        </w:numPr>
        <w:pStyle w:val="Compact"/>
      </w:pPr>
      <w:r>
        <w:t xml:space="preserve">Delivery shall be made to the designated warehouse in Naples, Italy. The Chemist is responsible for all transportation costs within the Naples metropolitan area up to the point of delivery (DAP Naples).</w:t>
      </w:r>
    </w:p>
    <w:p>
      <w:pPr>
        <w:numPr>
          <w:ilvl w:val="0"/>
          <w:numId w:val="1001"/>
        </w:numPr>
        <w:pStyle w:val="Compact"/>
      </w:pPr>
      <w:r>
        <w:t xml:space="preserve">Payment shall be made via bank transfer (Bonifico Bancario) within 30 calendar days from the date of invoice issuance. IBAN: IT60 X054 2811 1010 0000 0123 456. BIC: BLOPIT22.</w:t>
      </w:r>
    </w:p>
    <w:p>
      <w:pPr>
        <w:numPr>
          <w:ilvl w:val="0"/>
          <w:numId w:val="1001"/>
        </w:numPr>
        <w:pStyle w:val="Compact"/>
      </w:pPr>
      <w:r>
        <w:t xml:space="preserve">In the event of non-conforming goods, the Buyer reserves the right to reject the shipment and request a full replacement or refund within 10 business days of delivery. The Chemist shall bear all return shipping costs.</w:t>
      </w:r>
    </w:p>
    <w:p>
      <w:pPr>
        <w:numPr>
          <w:ilvl w:val="0"/>
          <w:numId w:val="1001"/>
        </w:numPr>
        <w:pStyle w:val="Compact"/>
      </w:pPr>
      <w:r>
        <w:t xml:space="preserve">This Purchase Order is valid for acceptance within 14 calendar days from the date of issue. Failure to confirm by the Chemist within this period shall render this document null and void.</w:t>
      </w:r>
    </w:p>
    <w:p>
      <w:pPr>
        <w:numPr>
          <w:ilvl w:val="0"/>
          <w:numId w:val="1001"/>
        </w:numPr>
        <w:pStyle w:val="Compact"/>
      </w:pPr>
      <w:r>
        <w:t xml:space="preserve">All disputes arising from this Purchase Order shall be subject to the exclusive jurisdiction of the Tribunale di Napoli, Italy, in accordance with Italian commercial law.</w:t>
      </w:r>
    </w:p>
    <w:p>
      <w:pPr>
        <w:numPr>
          <w:ilvl w:val="0"/>
          <w:numId w:val="1001"/>
        </w:numPr>
        <w:pStyle w:val="Compact"/>
      </w:pPr>
      <w:r>
        <w:t xml:space="preserve">The Chemist shall maintain full traceability records for all pharmaceutical products as mandated by the Italian Ministry of Health (Ministero della Salute) and shall provide batch numbers and lot codes upon request.</w:t>
      </w:r>
    </w:p>
    <w:p>
      <w:pPr>
        <w:numPr>
          <w:ilvl w:val="0"/>
          <w:numId w:val="1001"/>
        </w:numPr>
        <w:pStyle w:val="Compact"/>
      </w:pPr>
      <w:r>
        <w:t xml:space="preserve">This document constitutes a binding agreement between PharmaGest S.r.l. and Parafarmacia San Rocco – Chemist upon signature by both parties and confirmation of order acceptance.</w:t>
      </w:r>
    </w:p>
    <w:p>
      <w:pPr>
        <w:pStyle w:val="FirstParagraph"/>
      </w:pPr>
      <w:r>
        <w:t xml:space="preserve">6. AUTHORIZATION AND SIGNATURES</w:t>
      </w:r>
    </w:p>
    <w:p>
      <w:pPr>
        <w:pStyle w:val="BodyText"/>
      </w:pPr>
      <w:r>
        <w:rPr>
          <w:bCs/>
          <w:b/>
        </w:rPr>
        <w:t xml:space="preserve">For and on behalf of the Buyer:</w:t>
      </w:r>
    </w:p>
    <w:p>
      <w:pPr>
        <w:pStyle w:val="BodyText"/>
      </w:pPr>
      <w:r>
        <w:t xml:space="preserve">PharmaGest S.r.l., Naples, Italy</w:t>
      </w:r>
    </w:p>
    <w:p>
      <w:pPr>
        <w:pStyle w:val="BodyText"/>
      </w:pPr>
      <w:r>
        <w:rPr>
          <w:bCs/>
          <w:b/>
        </w:rPr>
        <w:t xml:space="preserve">Dr. Maria Concetta Ferraro</w:t>
      </w:r>
      <w:r>
        <w:br/>
      </w:r>
      <w:r>
        <w:t xml:space="preserve">Procurement Director</w:t>
      </w:r>
      <w:r>
        <w:br/>
      </w:r>
      <w:r>
        <w:t xml:space="preserve">Date: _______________</w:t>
      </w:r>
    </w:p>
    <w:p>
      <w:pPr>
        <w:pStyle w:val="BodyText"/>
      </w:pPr>
      <w:r>
        <w:rPr>
          <w:bCs/>
          <w:b/>
        </w:rPr>
        <w:t xml:space="preserve">For and on behalf of the Chemist (Supplier):</w:t>
      </w:r>
    </w:p>
    <w:p>
      <w:pPr>
        <w:pStyle w:val="BodyText"/>
      </w:pPr>
      <w:r>
        <w:t xml:space="preserve">Parafarmacia San Rocco – Chemist, Naples, Italy</w:t>
      </w:r>
    </w:p>
    <w:p>
      <w:pPr>
        <w:pStyle w:val="BodyText"/>
      </w:pPr>
      <w:r>
        <w:rPr>
          <w:bCs/>
          <w:b/>
        </w:rPr>
        <w:t xml:space="preserve">Pharm. Giuseppe De Luca</w:t>
      </w:r>
      <w:r>
        <w:br/>
      </w:r>
      <w:r>
        <w:t xml:space="preserve">Owner &amp; Licensed Pharmacist</w:t>
      </w:r>
      <w:r>
        <w:br/>
      </w:r>
      <w:r>
        <w:t xml:space="preserve">Date: _______________</w:t>
      </w:r>
    </w:p>
    <w:p>
      <w:pPr>
        <w:pStyle w:val="BodyText"/>
      </w:pPr>
      <w:r>
        <w:t xml:space="preserve">This Purchase Order (PO-IT-NAP-2025-04871) was issued in Naples, Italy. All references to the Chemist pertain to the licensed pharmacy and parapharmacy entity identified in Section 2. This document is subject to Italian commercial and pharmaceutical law. For any clarification, contact the Procurement Department at PharmaGest S.r.l., Via Toledo 182, 80132 Napoli, Italy.</w:t>
      </w:r>
    </w:p>
    <w:p>
      <w:pPr>
        <w:pStyle w:val="BodyText"/>
      </w:pPr>
      <w:r>
        <w:t xml:space="preserve">Document generated on 14/06/2025 | Page 1 of 1 | Confidential – For Commercial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Chemist Naples, Italy</dc:title>
  <dc:creator/>
  <dc:language>en</dc:language>
  <cp:keywords/>
  <dcterms:created xsi:type="dcterms:W3CDTF">2026-10-10T04:00:31Z</dcterms:created>
  <dcterms:modified xsi:type="dcterms:W3CDTF">2026-10-10T04:00:31Z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