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Health &amp; Wellness Supplies Ltd.</w:t>
      </w:r>
    </w:p>
    <w:p>
      <w:pPr>
        <w:pStyle w:val="BodyText"/>
      </w:pPr>
      <w:r>
        <w:t xml:space="preserve">Plot 42, Zone 6, Garki Area, Abuja, FCT, Nigeria</w:t>
      </w:r>
    </w:p>
    <w:p>
      <w:pPr>
        <w:pStyle w:val="BodyText"/>
      </w:pPr>
      <w:r>
        <w:t xml:space="preserve">Tel: +234 (0) 803 555 7214 | Email: procurement@abujahealthwellness.ng</w:t>
      </w:r>
    </w:p>
    <w:p>
      <w:pPr>
        <w:pStyle w:val="BodyText"/>
      </w:pPr>
      <w:r>
        <w:t xml:space="preserve">RC No: 1847293 | TIN: 10234567-0001</w:t>
      </w:r>
    </w:p>
    <w:bookmarkEnd w:id="20"/>
    <w:p>
      <w:pPr>
        <w:pStyle w:val="BodyText"/>
      </w:pPr>
      <w:r>
        <w:rPr>
          <w:bCs/>
          <w:b/>
        </w:rPr>
        <w:t xml:space="preserve">Purchase Order No:</w:t>
      </w:r>
      <w:r>
        <w:t xml:space="preserve"> </w:t>
      </w:r>
      <w:r>
        <w:t xml:space="preserve">PO/ABJ/2025/00472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Supplier (Chemist):</w:t>
      </w:r>
      <w:r>
        <w:t xml:space="preserve"> </w:t>
      </w:r>
      <w:r>
        <w:t xml:space="preserve">GreenLeaf Chemist &amp; Pharmacy</w:t>
      </w:r>
      <w:r>
        <w:br/>
      </w:r>
      <w:r>
        <w:rPr>
          <w:bCs/>
          <w:b/>
        </w:rPr>
        <w:t xml:space="preserve">Address:</w:t>
      </w:r>
      <w:r>
        <w:t xml:space="preserve"> </w:t>
      </w:r>
      <w:r>
        <w:t xml:space="preserve">18 Aminu Kano Crescent, Wuse II, Abuja, FCT, Nigeria</w:t>
      </w:r>
      <w:r>
        <w:br/>
      </w:r>
      <w:r>
        <w:rPr>
          <w:bCs/>
          <w:b/>
        </w:rPr>
        <w:t xml:space="preserve">Chemist License No:</w:t>
      </w:r>
      <w:r>
        <w:t xml:space="preserve"> </w:t>
      </w:r>
      <w:r>
        <w:t xml:space="preserve">NAFDAC/PHARM/2019/00847</w:t>
      </w:r>
    </w:p>
    <w:p>
      <w:pPr>
        <w:pStyle w:val="BodyText"/>
      </w:pPr>
      <w:r>
        <w:t xml:space="preserve">1. Introduction and Purpose of This Purchase Order</w:t>
      </w:r>
    </w:p>
    <w:p>
      <w:pPr>
        <w:pStyle w:val="BodyText"/>
      </w:pPr>
      <w:r>
        <w:t xml:space="preserve">This Purchase Order is issued by Abuja Health &amp; Wellness Supplies Ltd. to GreenLeaf Chemist &amp; Pharmacy, a licensed Chemist operating in Nigeria Abuja, for the procurement of pharmaceutical products, medical consumables, and allied health supplies. This Purchase Order serves as a formal and binding request for the Chemist to prepare, package, and deliver the specified items to our central warehouse located in Garki, Abuja, Federal Capital Territory, Nigeria. All transactions under this Purchase Order shall be governed by the laws of the Federal Republic of Nigeria and the regulatory standards set forth by the National Agency for Food and Drug Administration and Control (NAFDAC) and the Pharmacy Council of Nigeria (PCN).</w:t>
      </w:r>
    </w:p>
    <w:p>
      <w:pPr>
        <w:pStyle w:val="BodyText"/>
      </w:pPr>
      <w:r>
        <w:t xml:space="preserve">2. Items Requested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Amoxicillin 500mg Capsules (21s) – NAFDAC Approved</w:t>
            </w:r>
          </w:p>
        </w:tc>
        <w:tc>
          <w:tcPr/>
          <w:p>
            <w:pPr>
              <w:pStyle w:val="Compact"/>
              <w:jc w:val="left"/>
            </w:pPr>
            <w:r>
              <w:t xml:space="preserve">Box</w:t>
            </w:r>
          </w:p>
        </w:tc>
        <w:tc>
          <w:tcPr/>
          <w:p>
            <w:pPr>
              <w:pStyle w:val="Compact"/>
              <w:jc w:val="left"/>
            </w:pPr>
            <w:r>
              <w:t xml:space="preserve">200</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Paracetamol 500mg Tablets (100s) – Chemist Grade</w:t>
            </w:r>
          </w:p>
        </w:tc>
        <w:tc>
          <w:tcPr/>
          <w:p>
            <w:pPr>
              <w:pStyle w:val="Compact"/>
              <w:jc w:val="left"/>
            </w:pPr>
            <w:r>
              <w:t xml:space="preserve">Box</w:t>
            </w:r>
          </w:p>
        </w:tc>
        <w:tc>
          <w:tcPr/>
          <w:p>
            <w:pPr>
              <w:pStyle w:val="Compact"/>
              <w:jc w:val="left"/>
            </w:pPr>
            <w:r>
              <w:t xml:space="preserve">350</w:t>
            </w:r>
          </w:p>
        </w:tc>
        <w:tc>
          <w:tcPr/>
          <w:p>
            <w:pPr>
              <w:pStyle w:val="Compact"/>
              <w:jc w:val="left"/>
            </w:pPr>
            <w:r>
              <w:t xml:space="preserve">2,800.00</w:t>
            </w:r>
          </w:p>
        </w:tc>
        <w:tc>
          <w:tcPr/>
          <w:p>
            <w:pPr>
              <w:pStyle w:val="Compact"/>
              <w:jc w:val="left"/>
            </w:pPr>
            <w:r>
              <w:t xml:space="preserve">980,000.00</w:t>
            </w:r>
          </w:p>
        </w:tc>
      </w:tr>
      <w:tr>
        <w:tc>
          <w:tcPr/>
          <w:p>
            <w:pPr>
              <w:pStyle w:val="Compact"/>
              <w:jc w:val="left"/>
            </w:pPr>
            <w:r>
              <w:t xml:space="preserve">3</w:t>
            </w:r>
          </w:p>
        </w:tc>
        <w:tc>
          <w:tcPr/>
          <w:p>
            <w:pPr>
              <w:pStyle w:val="Compact"/>
              <w:jc w:val="left"/>
            </w:pPr>
            <w:r>
              <w:t xml:space="preserve">Oral Rehydration Salts (ORS) Sachets (20s)</w:t>
            </w:r>
          </w:p>
        </w:tc>
        <w:tc>
          <w:tcPr/>
          <w:p>
            <w:pPr>
              <w:pStyle w:val="Compact"/>
              <w:jc w:val="left"/>
            </w:pPr>
            <w:r>
              <w:t xml:space="preserve">Box</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4</w:t>
            </w:r>
          </w:p>
        </w:tc>
        <w:tc>
          <w:tcPr/>
          <w:p>
            <w:pPr>
              <w:pStyle w:val="Compact"/>
              <w:jc w:val="left"/>
            </w:pPr>
            <w:r>
              <w:t xml:space="preserve">Antibiotic Eye Drops – Chloramphenicol 0.5% (10ml)</w:t>
            </w:r>
          </w:p>
        </w:tc>
        <w:tc>
          <w:tcPr/>
          <w:p>
            <w:pPr>
              <w:pStyle w:val="Compact"/>
              <w:jc w:val="left"/>
            </w:pPr>
            <w:r>
              <w:t xml:space="preserve">Bottle</w:t>
            </w:r>
          </w:p>
        </w:tc>
        <w:tc>
          <w:tcPr/>
          <w:p>
            <w:pPr>
              <w:pStyle w:val="Compact"/>
              <w:jc w:val="left"/>
            </w:pPr>
            <w:r>
              <w:t xml:space="preserve">150</w:t>
            </w:r>
          </w:p>
        </w:tc>
        <w:tc>
          <w:tcPr/>
          <w:p>
            <w:pPr>
              <w:pStyle w:val="Compact"/>
              <w:jc w:val="left"/>
            </w:pPr>
            <w:r>
              <w:t xml:space="preserve">3,200.00</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Sterile Gauze Swabs (100s) – Medical Grade</w:t>
            </w:r>
          </w:p>
        </w:tc>
        <w:tc>
          <w:tcPr/>
          <w:p>
            <w:pPr>
              <w:pStyle w:val="Compact"/>
              <w:jc w:val="left"/>
            </w:pPr>
            <w:r>
              <w:t xml:space="preserve">Pack</w:t>
            </w:r>
          </w:p>
        </w:tc>
        <w:tc>
          <w:tcPr/>
          <w:p>
            <w:pPr>
              <w:pStyle w:val="Compact"/>
              <w:jc w:val="left"/>
            </w:pPr>
            <w:r>
              <w:t xml:space="preserve">400</w:t>
            </w:r>
          </w:p>
        </w:tc>
        <w:tc>
          <w:tcPr/>
          <w:p>
            <w:pPr>
              <w:pStyle w:val="Compact"/>
              <w:jc w:val="left"/>
            </w:pPr>
            <w:r>
              <w:t xml:space="preserve">850.00</w:t>
            </w:r>
          </w:p>
        </w:tc>
        <w:tc>
          <w:tcPr/>
          <w:p>
            <w:pPr>
              <w:pStyle w:val="Compact"/>
              <w:jc w:val="left"/>
            </w:pPr>
            <w:r>
              <w:t xml:space="preserve">340,000.00</w:t>
            </w:r>
          </w:p>
        </w:tc>
      </w:tr>
      <w:tr>
        <w:tc>
          <w:tcPr/>
          <w:p>
            <w:pPr>
              <w:pStyle w:val="Compact"/>
              <w:jc w:val="left"/>
            </w:pPr>
            <w:r>
              <w:t xml:space="preserve">6</w:t>
            </w:r>
          </w:p>
        </w:tc>
        <w:tc>
          <w:tcPr/>
          <w:p>
            <w:pPr>
              <w:pStyle w:val="Compact"/>
              <w:jc w:val="left"/>
            </w:pPr>
            <w:r>
              <w:t xml:space="preserve">Disposable Syringes 5ml (10s) – Chemist Certified</w:t>
            </w:r>
          </w:p>
        </w:tc>
        <w:tc>
          <w:tcPr/>
          <w:p>
            <w:pPr>
              <w:pStyle w:val="Compact"/>
              <w:jc w:val="left"/>
            </w:pPr>
            <w:r>
              <w:t xml:space="preserve">Box</w:t>
            </w:r>
          </w:p>
        </w:tc>
        <w:tc>
          <w:tcPr/>
          <w:p>
            <w:pPr>
              <w:pStyle w:val="Compact"/>
              <w:jc w:val="left"/>
            </w:pPr>
            <w:r>
              <w:t xml:space="preserve">250</w:t>
            </w:r>
          </w:p>
        </w:tc>
        <w:tc>
          <w:tcPr/>
          <w:p>
            <w:pPr>
              <w:pStyle w:val="Compact"/>
              <w:jc w:val="left"/>
            </w:pPr>
            <w:r>
              <w:t xml:space="preserve">1,500.00</w:t>
            </w:r>
          </w:p>
        </w:tc>
        <w:tc>
          <w:tcPr/>
          <w:p>
            <w:pPr>
              <w:pStyle w:val="Compact"/>
              <w:jc w:val="left"/>
            </w:pPr>
            <w:r>
              <w:t xml:space="preserve">375,000.00</w:t>
            </w:r>
          </w:p>
        </w:tc>
      </w:tr>
      <w:tr>
        <w:tc>
          <w:tcPr/>
          <w:p>
            <w:pPr>
              <w:pStyle w:val="Compact"/>
              <w:jc w:val="left"/>
            </w:pPr>
            <w:r>
              <w:t xml:space="preserve">7</w:t>
            </w:r>
          </w:p>
        </w:tc>
        <w:tc>
          <w:tcPr/>
          <w:p>
            <w:pPr>
              <w:pStyle w:val="Compact"/>
              <w:jc w:val="left"/>
            </w:pPr>
            <w:r>
              <w:t xml:space="preserve">Metformin 500mg Tablets (60s) – Diabetes Management</w:t>
            </w:r>
          </w:p>
        </w:tc>
        <w:tc>
          <w:tcPr/>
          <w:p>
            <w:pPr>
              <w:pStyle w:val="Compact"/>
              <w:jc w:val="left"/>
            </w:pPr>
            <w:r>
              <w:t xml:space="preserve">Box</w:t>
            </w:r>
          </w:p>
        </w:tc>
        <w:tc>
          <w:tcPr/>
          <w:p>
            <w:pPr>
              <w:pStyle w:val="Compact"/>
              <w:jc w:val="left"/>
            </w:pPr>
            <w:r>
              <w:t xml:space="preserve">180</w:t>
            </w:r>
          </w:p>
        </w:tc>
        <w:tc>
          <w:tcPr/>
          <w:p>
            <w:pPr>
              <w:pStyle w:val="Compact"/>
              <w:jc w:val="left"/>
            </w:pPr>
            <w:r>
              <w:t xml:space="preserve">5,600.00</w:t>
            </w:r>
          </w:p>
        </w:tc>
        <w:tc>
          <w:tcPr/>
          <w:p>
            <w:pPr>
              <w:pStyle w:val="Compact"/>
              <w:jc w:val="left"/>
            </w:pPr>
            <w:r>
              <w:t xml:space="preserve">1,008,000.00</w:t>
            </w:r>
          </w:p>
        </w:tc>
      </w:tr>
      <w:tr>
        <w:tc>
          <w:tcPr/>
          <w:p>
            <w:pPr>
              <w:pStyle w:val="Compact"/>
              <w:jc w:val="left"/>
            </w:pPr>
            <w:r>
              <w:t xml:space="preserve">8</w:t>
            </w:r>
          </w:p>
        </w:tc>
        <w:tc>
          <w:tcPr/>
          <w:p>
            <w:pPr>
              <w:pStyle w:val="Compact"/>
              <w:jc w:val="left"/>
            </w:pPr>
            <w:r>
              <w:t xml:space="preserve">First Aid Kits (Standard 24-Piece) – Abuja Hospital Spec</w:t>
            </w:r>
          </w:p>
        </w:tc>
        <w:tc>
          <w:tcPr/>
          <w:p>
            <w:pPr>
              <w:pStyle w:val="Compact"/>
              <w:jc w:val="left"/>
            </w:pPr>
            <w:r>
              <w:t xml:space="preserve">Kit</w:t>
            </w:r>
          </w:p>
        </w:tc>
        <w:tc>
          <w:tcPr/>
          <w:p>
            <w:pPr>
              <w:pStyle w:val="Compact"/>
              <w:jc w:val="left"/>
            </w:pPr>
            <w:r>
              <w:t xml:space="preserve">100</w:t>
            </w:r>
          </w:p>
        </w:tc>
        <w:tc>
          <w:tcPr/>
          <w:p>
            <w:pPr>
              <w:pStyle w:val="Compact"/>
              <w:jc w:val="left"/>
            </w:pPr>
            <w:r>
              <w:t xml:space="preserve">12,500.00</w:t>
            </w:r>
          </w:p>
        </w:tc>
        <w:tc>
          <w:tcPr/>
          <w:p>
            <w:pPr>
              <w:pStyle w:val="Compact"/>
              <w:jc w:val="left"/>
            </w:pPr>
            <w:r>
              <w:t xml:space="preserve">1,250,000.00</w:t>
            </w:r>
          </w:p>
        </w:tc>
      </w:tr>
      <w:tr>
        <w:tc>
          <w:tcPr>
            <w:gridSpan w:val="5"/>
          </w:tcPr>
          <w:p>
            <w:pPr>
              <w:pStyle w:val="Compact"/>
              <w:jc w:val="right"/>
            </w:pPr>
            <w:r>
              <w:t xml:space="preserve">SUBTOTAL</w:t>
            </w:r>
          </w:p>
        </w:tc>
        <w:tc>
          <w:tcPr/>
          <w:p>
            <w:pPr>
              <w:pStyle w:val="Compact"/>
              <w:jc w:val="left"/>
            </w:pPr>
            <w:r>
              <w:t xml:space="preserve">6,933,000.00</w:t>
            </w:r>
          </w:p>
        </w:tc>
      </w:tr>
      <w:tr>
        <w:tc>
          <w:tcPr>
            <w:gridSpan w:val="5"/>
          </w:tcPr>
          <w:p>
            <w:pPr>
              <w:pStyle w:val="Compact"/>
              <w:jc w:val="right"/>
            </w:pPr>
            <w:r>
              <w:t xml:space="preserve">VAT (7.5%)</w:t>
            </w:r>
          </w:p>
        </w:tc>
        <w:tc>
          <w:tcPr/>
          <w:p>
            <w:pPr>
              <w:pStyle w:val="Compact"/>
              <w:jc w:val="left"/>
            </w:pPr>
            <w:r>
              <w:t xml:space="preserve">519,975.00</w:t>
            </w:r>
          </w:p>
        </w:tc>
      </w:tr>
      <w:tr>
        <w:tc>
          <w:tcPr>
            <w:gridSpan w:val="5"/>
          </w:tcPr>
          <w:p>
            <w:pPr>
              <w:pStyle w:val="Compact"/>
              <w:jc w:val="right"/>
            </w:pPr>
            <w:r>
              <w:t xml:space="preserve">DELIVERY CHARGE (Within Nigeria Abuja)</w:t>
            </w:r>
          </w:p>
        </w:tc>
        <w:tc>
          <w:tcPr/>
          <w:p>
            <w:pPr>
              <w:pStyle w:val="Compact"/>
              <w:jc w:val="left"/>
            </w:pPr>
            <w:r>
              <w:t xml:space="preserve">45,000.00</w:t>
            </w:r>
          </w:p>
        </w:tc>
      </w:tr>
      <w:tr>
        <w:tc>
          <w:tcPr>
            <w:gridSpan w:val="5"/>
          </w:tcPr>
          <w:p>
            <w:pPr>
              <w:pStyle w:val="Compact"/>
              <w:jc w:val="right"/>
            </w:pPr>
            <w:r>
              <w:t xml:space="preserve">GRAND TOTAL (NGN)</w:t>
            </w:r>
          </w:p>
        </w:tc>
        <w:tc>
          <w:tcPr/>
          <w:p>
            <w:pPr>
              <w:pStyle w:val="Compact"/>
              <w:jc w:val="left"/>
            </w:pPr>
            <w:r>
              <w:t xml:space="preserve">7,497,975.00</w:t>
            </w:r>
          </w:p>
        </w:tc>
      </w:tr>
    </w:tbl>
    <w:p>
      <w:pPr>
        <w:pStyle w:val="BodyText"/>
      </w:pPr>
      <w:r>
        <w:t xml:space="preserve">3. Delivery and Logistics Terms</w:t>
      </w:r>
    </w:p>
    <w:p>
      <w:pPr>
        <w:pStyle w:val="BodyText"/>
      </w:pPr>
      <w:r>
        <w:t xml:space="preserve">The Chemist, GreenLeaf Chemist &amp; Pharmacy, shall deliver all items specified in this Purchase Order to the following address within Nigeria Abuja: Abuja Health &amp; Wellness Supplies Ltd. Central Warehouse, Plot 42, Zone 6, Garki Area, Abuja, FCT, Nigeria. Delivery must be completed no later than 28 June 2025, between the hours of 08:00 and 16:00 WAT. The Chemist is responsible for all packaging, labelling, and secure transportation of the goods within the Nigeria Abuja metropolitan area. All pharmaceutical items must be transported in temperature-controlled vehicles to ensure product integrity, as mandated by the Pharmacy Council of Nigeria for Chemist operations in Nigeria Abuja.</w:t>
      </w:r>
    </w:p>
    <w:p>
      <w:pPr>
        <w:pStyle w:val="BodyText"/>
      </w:pPr>
      <w:r>
        <w:t xml:space="preserve">4. Payment Terms and Conditions</w:t>
      </w:r>
    </w:p>
    <w:p>
      <w:pPr>
        <w:pStyle w:val="BodyText"/>
      </w:pPr>
      <w:r>
        <w:t xml:space="preserve">Payment for this Purchase Order shall be made via bank transfer to the Chemist's designated account within fourteen (14) calendar days of confirmed receipt and quality inspection of all delivered goods. The payment shall be directed to: GreenLeaf Chemist &amp; Pharmacy, Account Name: GreenLeaf Chemist Ltd., Bank: First Bank of Nigeria, Account Number: 3045678921, Branch: Wuse II, Abuja, Nigeria. No payment shall be released until the Chemist provides a valid Tax Invoice, NAFDAC registration certificates for all pharmaceutical items, and a signed delivery note confirming the quantities match this Purchase Order exactly.</w:t>
      </w:r>
    </w:p>
    <w:p>
      <w:pPr>
        <w:pStyle w:val="BodyText"/>
      </w:pPr>
      <w:r>
        <w:t xml:space="preserve">5. Quality Assurance and Regulatory Compliance</w:t>
      </w:r>
    </w:p>
    <w:p>
      <w:pPr>
        <w:pStyle w:val="BodyText"/>
      </w:pPr>
      <w:r>
        <w:t xml:space="preserve">All products supplied under this Purchase Order must comply with the standards and regulations enforced by NAFDAC and the Pharmacy Council of Nigeria. The Chemist warrants that all pharmaceutical items are within their expiry dates (minimum twelve months remaining at the point of delivery), are stored and transported under appropriate conditions, and carry valid batch numbers and manufacturing details. Abuja Health &amp; Wellness Supplies Ltd. reserves the right to reject any items that fail to meet the quality standards outlined in this Purchase Order. Rejected items must be replaced by the Chemist within five (5) business days at no additional cost.</w:t>
      </w:r>
    </w:p>
    <w:p>
      <w:pPr>
        <w:pStyle w:val="BodyText"/>
      </w:pPr>
      <w:r>
        <w:t xml:space="preserve">6. General Terms and Conditions</w:t>
      </w:r>
    </w:p>
    <w:p>
      <w:pPr>
        <w:numPr>
          <w:ilvl w:val="0"/>
          <w:numId w:val="1001"/>
        </w:numPr>
        <w:pStyle w:val="Compact"/>
      </w:pPr>
      <w:r>
        <w:t xml:space="preserve">This Purchase Order is valid for a period of thirty (30) days from the date of issue. The Chemist must confirm acceptance in writing within five (5) business days.</w:t>
      </w:r>
    </w:p>
    <w:p>
      <w:pPr>
        <w:numPr>
          <w:ilvl w:val="0"/>
          <w:numId w:val="1001"/>
        </w:numPr>
        <w:pStyle w:val="Compact"/>
      </w:pPr>
      <w:r>
        <w:t xml:space="preserve">Any amendments to this Purchase Order must be made in writing and signed by both parties. Verbal modifications are not binding.</w:t>
      </w:r>
    </w:p>
    <w:p>
      <w:pPr>
        <w:numPr>
          <w:ilvl w:val="0"/>
          <w:numId w:val="1001"/>
        </w:numPr>
        <w:pStyle w:val="Compact"/>
      </w:pPr>
      <w:r>
        <w:t xml:space="preserve">The Chemist shall maintain full insurance coverage for all goods in transit within Nigeria Abuja and shall be liable for any loss, damage, or theft until delivery is confirmed.</w:t>
      </w:r>
    </w:p>
    <w:p>
      <w:pPr>
        <w:numPr>
          <w:ilvl w:val="0"/>
          <w:numId w:val="1001"/>
        </w:numPr>
        <w:pStyle w:val="Compact"/>
      </w:pPr>
      <w:r>
        <w:t xml:space="preserve">In the event of a dispute arising from this Purchase Order, both parties agree to first attempt resolution through mediation in Abuja, FCT, Nigeria, before resorting to litigation in the Federal High Court, Abuja.</w:t>
      </w:r>
    </w:p>
    <w:p>
      <w:pPr>
        <w:numPr>
          <w:ilvl w:val="0"/>
          <w:numId w:val="1001"/>
        </w:numPr>
        <w:pStyle w:val="Compact"/>
      </w:pPr>
      <w:r>
        <w:t xml:space="preserve">The Chemist shall not subcontract any portion of the delivery obligations under this Purchase Order without prior written consent from Abuja Health &amp; Wellness Supplies Ltd.</w:t>
      </w:r>
    </w:p>
    <w:p>
      <w:pPr>
        <w:numPr>
          <w:ilvl w:val="0"/>
          <w:numId w:val="1001"/>
        </w:numPr>
        <w:pStyle w:val="Compact"/>
      </w:pPr>
      <w:r>
        <w:t xml:space="preserve">All personal data exchanged under this Purchase Order shall be handled in accordance with the Nigeria Data Protection Act (NDPA) 2023.</w:t>
      </w:r>
    </w:p>
    <w:p>
      <w:pPr>
        <w:pStyle w:val="FirstParagraph"/>
      </w:pPr>
      <w:r>
        <w:t xml:space="preserve">7. Authorisation and Signatures</w:t>
      </w:r>
    </w:p>
    <w:p>
      <w:pPr>
        <w:pStyle w:val="BodyText"/>
      </w:pPr>
      <w:r>
        <w:t xml:space="preserve">By signing below, both parties acknowledge and agree to all terms, conditions, and obligations set forth in this Purchase Order. This document constitutes a legally binding agreement between Abuja Health &amp; Wellness Supplies Ltd. and GreenLeaf Chemist &amp; Pharmacy for the supply of pharmaceutical and medical goods in Nigeria Abuja.</w:t>
      </w:r>
    </w:p>
    <w:p>
      <w:pPr>
        <w:pStyle w:val="BodyText"/>
      </w:pPr>
      <w:r>
        <w:rPr>
          <w:bCs/>
          <w:b/>
        </w:rPr>
        <w:t xml:space="preserve">For and on behalf of Abuja Health &amp; Wellness Supplies Ltd. (Buyer)</w:t>
      </w:r>
      <w:r>
        <w:br/>
      </w:r>
      <w:r>
        <w:br/>
      </w:r>
      <w:r>
        <w:t xml:space="preserve">Name:</w:t>
      </w:r>
      <w:r>
        <w:t xml:space="preserve"> </w:t>
      </w:r>
      <w:r>
        <w:rPr>
          <w:u w:val="single"/>
        </w:rPr>
        <w:t xml:space="preserve">Dr. Amina Yusuf-Bello</w:t>
      </w:r>
      <w:r>
        <w:br/>
      </w:r>
      <w:r>
        <w:t xml:space="preserve">Title: Head of Procurement</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GreenLeaf Chemist &amp; Pharmacy (Supplier/Chemist)</w:t>
      </w:r>
      <w:r>
        <w:br/>
      </w:r>
      <w:r>
        <w:br/>
      </w:r>
      <w:r>
        <w:t xml:space="preserve">Name:</w:t>
      </w:r>
      <w:r>
        <w:t xml:space="preserve"> </w:t>
      </w:r>
      <w:r>
        <w:rPr>
          <w:u w:val="single"/>
        </w:rPr>
        <w:t xml:space="preserve">Mr. Chukwuma Okafor, Pharm.D</w:t>
      </w:r>
      <w:r>
        <w:br/>
      </w:r>
      <w:r>
        <w:t xml:space="preserve">Title: Proprietor / Lead Chemist</w:t>
      </w:r>
      <w:r>
        <w:br/>
      </w:r>
      <w:r>
        <w:t xml:space="preserve">Signature: _________________________</w:t>
      </w:r>
      <w:r>
        <w:br/>
      </w:r>
      <w:r>
        <w:t xml:space="preserve">Date: _________________________</w:t>
      </w:r>
      <w:r>
        <w:br/>
      </w:r>
      <w:r>
        <w:t xml:space="preserve">Chemist License Stamp:</w:t>
      </w:r>
    </w:p>
    <w:p>
      <w:pPr>
        <w:pStyle w:val="BodyText"/>
      </w:pPr>
      <w:r>
        <w:t xml:space="preserve">This Purchase Order (PO/ABJ/2025/00472) was generated and issued in Nigeria Abuja, Federal Capital Territory. © 2025 Abuja Health &amp; Wellness Supplies Ltd. All rights reserved.</w:t>
      </w:r>
    </w:p>
    <w:p>
      <w:pPr>
        <w:pStyle w:val="BodyText"/>
      </w:pPr>
      <w:r>
        <w:t xml:space="preserve">Document Reference: PO/ABJ/2025/00472 | Chemist Supplier: GreenLeaf Chemist &amp; Pharmacy | Jurisdiction: Nigeria Abuja, FCT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Nigeria Abuja</dc:title>
  <dc:creator/>
  <dc:language>en</dc:language>
  <cp:keywords/>
  <dcterms:created xsi:type="dcterms:W3CDTF">2026-10-10T04:07:22Z</dcterms:created>
  <dcterms:modified xsi:type="dcterms:W3CDTF">2026-10-10T04:07:22Z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