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rPr>
          <w:bCs/>
          <w:b/>
        </w:rPr>
        <w:t xml:space="preserve">Issued for: Nigeria Lagos Operations</w:t>
      </w:r>
    </w:p>
    <w:p>
      <w:pPr>
        <w:pStyle w:val="BodyText"/>
      </w:pPr>
      <w:r>
        <w:t xml:space="preserve">OFFICIAL DOCUMENT</w:t>
      </w:r>
    </w:p>
    <w:bookmarkEnd w:id="20"/>
    <w:p>
      <w:pPr>
        <w:pStyle w:val="BodyText"/>
      </w:pPr>
      <w:r>
        <w:rPr>
          <w:bCs/>
          <w:b/>
        </w:rPr>
        <w:t xml:space="preserve">Purchase Order No.:</w:t>
      </w:r>
      <w:r>
        <w:t xml:space="preserve"> </w:t>
      </w:r>
      <w:r>
        <w:t xml:space="preserve">PO/LAG/2025/04782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p>
      <w:pPr>
        <w:pStyle w:val="BodyText"/>
      </w:pPr>
      <w:r>
        <w:rPr>
          <w:bCs/>
          <w:b/>
        </w:rPr>
        <w:t xml:space="preserve">Incoterms:</w:t>
      </w:r>
      <w:r>
        <w:t xml:space="preserve"> </w:t>
      </w:r>
      <w:r>
        <w:t xml:space="preserve">DAP Lagos, Nigeria</w:t>
      </w:r>
    </w:p>
    <w:p>
      <w:pPr>
        <w:pStyle w:val="BodyText"/>
      </w:pPr>
      <w:r>
        <w:t xml:space="preserve">PARTIES INVOLVED</w:t>
      </w:r>
    </w:p>
    <w:bookmarkStart w:id="21" w:name="purchaser-buyer"/>
    <w:p>
      <w:pPr>
        <w:pStyle w:val="Heading3"/>
      </w:pPr>
      <w:r>
        <w:t xml:space="preserve">Purchaser (Buyer)</w:t>
      </w:r>
    </w:p>
    <w:p>
      <w:pPr>
        <w:pStyle w:val="FirstParagraph"/>
      </w:pPr>
      <w:r>
        <w:rPr>
          <w:bCs/>
          <w:b/>
        </w:rPr>
        <w:t xml:space="preserve">Company:</w:t>
      </w:r>
      <w:r>
        <w:t xml:space="preserve"> </w:t>
      </w:r>
      <w:r>
        <w:t xml:space="preserve">Lagos Chemist &amp; Pharmaceutical Distribution Ltd.</w:t>
      </w:r>
    </w:p>
    <w:p>
      <w:pPr>
        <w:pStyle w:val="BodyText"/>
      </w:pPr>
      <w:r>
        <w:rPr>
          <w:bCs/>
          <w:b/>
        </w:rPr>
        <w:t xml:space="preserve">Address:</w:t>
      </w:r>
      <w:r>
        <w:t xml:space="preserve"> </w:t>
      </w:r>
      <w:r>
        <w:t xml:space="preserve">142 Adeola Odeku Street, Victoria Island, Lagos, Nigeria</w:t>
      </w:r>
    </w:p>
    <w:p>
      <w:pPr>
        <w:pStyle w:val="BodyText"/>
      </w:pPr>
      <w:r>
        <w:rPr>
          <w:bCs/>
          <w:b/>
        </w:rPr>
        <w:t xml:space="preserve">Phone:</w:t>
      </w:r>
      <w:r>
        <w:t xml:space="preserve"> </w:t>
      </w:r>
      <w:r>
        <w:t xml:space="preserve">+234 803 555 7821</w:t>
      </w:r>
    </w:p>
    <w:p>
      <w:pPr>
        <w:pStyle w:val="BodyText"/>
      </w:pPr>
      <w:r>
        <w:rPr>
          <w:bCs/>
          <w:b/>
        </w:rPr>
        <w:t xml:space="preserve">Email:</w:t>
      </w:r>
      <w:r>
        <w:t xml:space="preserve"> </w:t>
      </w:r>
      <w:r>
        <w:t xml:space="preserve">procurement@lagoschemistpharma.ng</w:t>
      </w:r>
    </w:p>
    <w:p>
      <w:pPr>
        <w:pStyle w:val="BodyText"/>
      </w:pPr>
      <w:r>
        <w:rPr>
          <w:bCs/>
          <w:b/>
        </w:rPr>
        <w:t xml:space="preserve">RC Number:</w:t>
      </w:r>
      <w:r>
        <w:t xml:space="preserve"> </w:t>
      </w:r>
      <w:r>
        <w:t xml:space="preserve">RC/1124578</w:t>
      </w:r>
    </w:p>
    <w:p>
      <w:pPr>
        <w:pStyle w:val="BodyText"/>
      </w:pPr>
      <w:r>
        <w:rPr>
          <w:bCs/>
          <w:b/>
        </w:rPr>
        <w:t xml:space="preserve">NAFDAC License:</w:t>
      </w:r>
      <w:r>
        <w:t xml:space="preserve"> </w:t>
      </w:r>
      <w:r>
        <w:t xml:space="preserve">NAF/PHARM/LAG/2024/0091</w:t>
      </w:r>
    </w:p>
    <w:bookmarkEnd w:id="21"/>
    <w:bookmarkStart w:id="22" w:name="supplier-seller-chemist"/>
    <w:p>
      <w:pPr>
        <w:pStyle w:val="Heading3"/>
      </w:pPr>
      <w:r>
        <w:t xml:space="preserve">Supplier (Seller / Chemist)</w:t>
      </w:r>
    </w:p>
    <w:p>
      <w:pPr>
        <w:pStyle w:val="FirstParagraph"/>
      </w:pPr>
      <w:r>
        <w:rPr>
          <w:bCs/>
          <w:b/>
        </w:rPr>
        <w:t xml:space="preserve">Company:</w:t>
      </w:r>
      <w:r>
        <w:t xml:space="preserve"> </w:t>
      </w:r>
      <w:r>
        <w:t xml:space="preserve">West African Chemist &amp; Medical Supplies Co.</w:t>
      </w:r>
    </w:p>
    <w:p>
      <w:pPr>
        <w:pStyle w:val="BodyText"/>
      </w:pPr>
      <w:r>
        <w:rPr>
          <w:bCs/>
          <w:b/>
        </w:rPr>
        <w:t xml:space="preserve">Address:</w:t>
      </w:r>
      <w:r>
        <w:t xml:space="preserve"> </w:t>
      </w:r>
      <w:r>
        <w:t xml:space="preserve">8B Herbert Macaulay Way, Apapa, Lagos, Nigeria</w:t>
      </w:r>
    </w:p>
    <w:p>
      <w:pPr>
        <w:pStyle w:val="BodyText"/>
      </w:pPr>
      <w:r>
        <w:rPr>
          <w:bCs/>
          <w:b/>
        </w:rPr>
        <w:t xml:space="preserve">Phone:</w:t>
      </w:r>
      <w:r>
        <w:t xml:space="preserve"> </w:t>
      </w:r>
      <w:r>
        <w:t xml:space="preserve">+234 805 221 4433</w:t>
      </w:r>
    </w:p>
    <w:p>
      <w:pPr>
        <w:pStyle w:val="BodyText"/>
      </w:pPr>
      <w:r>
        <w:rPr>
          <w:bCs/>
          <w:b/>
        </w:rPr>
        <w:t xml:space="preserve">Email:</w:t>
      </w:r>
      <w:r>
        <w:t xml:space="preserve"> </w:t>
      </w:r>
      <w:r>
        <w:t xml:space="preserve">sales@wachemistmedsup.ng</w:t>
      </w:r>
    </w:p>
    <w:p>
      <w:pPr>
        <w:pStyle w:val="BodyText"/>
      </w:pPr>
      <w:r>
        <w:rPr>
          <w:bCs/>
          <w:b/>
        </w:rPr>
        <w:t xml:space="preserve">RC Number:</w:t>
      </w:r>
      <w:r>
        <w:t xml:space="preserve"> </w:t>
      </w:r>
      <w:r>
        <w:t xml:space="preserve">RC/0987654</w:t>
      </w:r>
    </w:p>
    <w:p>
      <w:pPr>
        <w:pStyle w:val="BodyText"/>
      </w:pPr>
      <w:r>
        <w:rPr>
          <w:bCs/>
          <w:b/>
        </w:rPr>
        <w:t xml:space="preserve">NAFDAC License:</w:t>
      </w:r>
      <w:r>
        <w:t xml:space="preserve"> </w:t>
      </w:r>
      <w:r>
        <w:t xml:space="preserve">NAF/PHARM/LAG/2023/0142</w:t>
      </w:r>
    </w:p>
    <w:bookmarkEnd w:id="22"/>
    <w:p>
      <w:pPr>
        <w:pStyle w:val="BodyText"/>
      </w:pPr>
      <w:r>
        <w:t xml:space="preserve">ITEMS ORDERED – CHEMIST &amp;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Amoxicillin 500mg Capsules (NAFDAC-approved, 21-day shelf life minimum)</w:t>
            </w:r>
          </w:p>
        </w:tc>
        <w:tc>
          <w:tcPr/>
          <w:p>
            <w:pPr>
              <w:pStyle w:val="Compact"/>
              <w:jc w:val="left"/>
            </w:pPr>
            <w:r>
              <w:t xml:space="preserve">5,000</w:t>
            </w:r>
          </w:p>
        </w:tc>
        <w:tc>
          <w:tcPr/>
          <w:p>
            <w:pPr>
              <w:pStyle w:val="Compact"/>
              <w:jc w:val="left"/>
            </w:pPr>
            <w:r>
              <w:t xml:space="preserve">Strips</w:t>
            </w:r>
          </w:p>
        </w:tc>
        <w:tc>
          <w:tcPr/>
          <w:p>
            <w:pPr>
              <w:pStyle w:val="Compact"/>
              <w:jc w:val="left"/>
            </w:pPr>
            <w:r>
              <w:t xml:space="preserve">1,850.00</w:t>
            </w:r>
          </w:p>
        </w:tc>
        <w:tc>
          <w:tcPr/>
          <w:p>
            <w:pPr>
              <w:pStyle w:val="Compact"/>
              <w:jc w:val="left"/>
            </w:pPr>
            <w:r>
              <w:t xml:space="preserve">9,250,000.00</w:t>
            </w:r>
          </w:p>
        </w:tc>
      </w:tr>
      <w:tr>
        <w:tc>
          <w:tcPr/>
          <w:p>
            <w:pPr>
              <w:pStyle w:val="Compact"/>
              <w:jc w:val="left"/>
            </w:pPr>
            <w:r>
              <w:t xml:space="preserve">02</w:t>
            </w:r>
          </w:p>
        </w:tc>
        <w:tc>
          <w:tcPr/>
          <w:p>
            <w:pPr>
              <w:pStyle w:val="Compact"/>
              <w:jc w:val="left"/>
            </w:pPr>
            <w:r>
              <w:t xml:space="preserve">Paracetamol 500mg Tablets – Chemist bulk pack for Lagos retail outlets</w:t>
            </w:r>
          </w:p>
        </w:tc>
        <w:tc>
          <w:tcPr/>
          <w:p>
            <w:pPr>
              <w:pStyle w:val="Compact"/>
              <w:jc w:val="left"/>
            </w:pPr>
            <w:r>
              <w:t xml:space="preserve">10,000</w:t>
            </w:r>
          </w:p>
        </w:tc>
        <w:tc>
          <w:tcPr/>
          <w:p>
            <w:pPr>
              <w:pStyle w:val="Compact"/>
              <w:jc w:val="left"/>
            </w:pPr>
            <w:r>
              <w:t xml:space="preserve">Strips</w:t>
            </w:r>
          </w:p>
        </w:tc>
        <w:tc>
          <w:tcPr/>
          <w:p>
            <w:pPr>
              <w:pStyle w:val="Compact"/>
              <w:jc w:val="left"/>
            </w:pPr>
            <w:r>
              <w:t xml:space="preserve">420.00</w:t>
            </w:r>
          </w:p>
        </w:tc>
        <w:tc>
          <w:tcPr/>
          <w:p>
            <w:pPr>
              <w:pStyle w:val="Compact"/>
              <w:jc w:val="left"/>
            </w:pPr>
            <w:r>
              <w:t xml:space="preserve">4,200,000.00</w:t>
            </w:r>
          </w:p>
        </w:tc>
      </w:tr>
      <w:tr>
        <w:tc>
          <w:tcPr/>
          <w:p>
            <w:pPr>
              <w:pStyle w:val="Compact"/>
              <w:jc w:val="left"/>
            </w:pPr>
            <w:r>
              <w:t xml:space="preserve">03</w:t>
            </w:r>
          </w:p>
        </w:tc>
        <w:tc>
          <w:tcPr/>
          <w:p>
            <w:pPr>
              <w:pStyle w:val="Compact"/>
              <w:jc w:val="left"/>
            </w:pPr>
            <w:r>
              <w:t xml:space="preserve">Oral Rehydration Salts (ORS) – WHO formulation, 20 sachets per box</w:t>
            </w:r>
          </w:p>
        </w:tc>
        <w:tc>
          <w:tcPr/>
          <w:p>
            <w:pPr>
              <w:pStyle w:val="Compact"/>
              <w:jc w:val="left"/>
            </w:pPr>
            <w:r>
              <w:t xml:space="preserve">2,000</w:t>
            </w:r>
          </w:p>
        </w:tc>
        <w:tc>
          <w:tcPr/>
          <w:p>
            <w:pPr>
              <w:pStyle w:val="Compact"/>
              <w:jc w:val="left"/>
            </w:pPr>
            <w:r>
              <w:t xml:space="preserve">Boxes</w:t>
            </w:r>
          </w:p>
        </w:tc>
        <w:tc>
          <w:tcPr/>
          <w:p>
            <w:pPr>
              <w:pStyle w:val="Compact"/>
              <w:jc w:val="left"/>
            </w:pPr>
            <w:r>
              <w:t xml:space="preserve">3,600.00</w:t>
            </w:r>
          </w:p>
        </w:tc>
        <w:tc>
          <w:tcPr/>
          <w:p>
            <w:pPr>
              <w:pStyle w:val="Compact"/>
              <w:jc w:val="left"/>
            </w:pPr>
            <w:r>
              <w:t xml:space="preserve">7,200,000.00</w:t>
            </w:r>
          </w:p>
        </w:tc>
      </w:tr>
      <w:tr>
        <w:tc>
          <w:tcPr/>
          <w:p>
            <w:pPr>
              <w:pStyle w:val="Compact"/>
              <w:jc w:val="left"/>
            </w:pPr>
            <w:r>
              <w:t xml:space="preserve">04</w:t>
            </w:r>
          </w:p>
        </w:tc>
        <w:tc>
          <w:tcPr/>
          <w:p>
            <w:pPr>
              <w:pStyle w:val="Compact"/>
              <w:jc w:val="left"/>
            </w:pPr>
            <w:r>
              <w:t xml:space="preserve">Antibiotic Eye Drops – Chloramphenicol 0.5% (10ml vials)</w:t>
            </w:r>
          </w:p>
        </w:tc>
        <w:tc>
          <w:tcPr/>
          <w:p>
            <w:pPr>
              <w:pStyle w:val="Compact"/>
              <w:jc w:val="left"/>
            </w:pPr>
            <w:r>
              <w:t xml:space="preserve">3,500</w:t>
            </w:r>
          </w:p>
        </w:tc>
        <w:tc>
          <w:tcPr/>
          <w:p>
            <w:pPr>
              <w:pStyle w:val="Compact"/>
              <w:jc w:val="left"/>
            </w:pPr>
            <w:r>
              <w:t xml:space="preserve">Vials</w:t>
            </w:r>
          </w:p>
        </w:tc>
        <w:tc>
          <w:tcPr/>
          <w:p>
            <w:pPr>
              <w:pStyle w:val="Compact"/>
              <w:jc w:val="left"/>
            </w:pPr>
            <w:r>
              <w:t xml:space="preserve">1,200.00</w:t>
            </w:r>
          </w:p>
        </w:tc>
        <w:tc>
          <w:tcPr/>
          <w:p>
            <w:pPr>
              <w:pStyle w:val="Compact"/>
              <w:jc w:val="left"/>
            </w:pPr>
            <w:r>
              <w:t xml:space="preserve">4,200,000.00</w:t>
            </w:r>
          </w:p>
        </w:tc>
      </w:tr>
      <w:tr>
        <w:tc>
          <w:tcPr/>
          <w:p>
            <w:pPr>
              <w:pStyle w:val="Compact"/>
              <w:jc w:val="left"/>
            </w:pPr>
            <w:r>
              <w:t xml:space="preserve">05</w:t>
            </w:r>
          </w:p>
        </w:tc>
        <w:tc>
          <w:tcPr/>
          <w:p>
            <w:pPr>
              <w:pStyle w:val="Compact"/>
              <w:jc w:val="left"/>
            </w:pPr>
            <w:r>
              <w:t xml:space="preserve">Sterile Surgical Gloves – Chemist-grade, assorted sizes (S, M, L, XL)</w:t>
            </w:r>
          </w:p>
        </w:tc>
        <w:tc>
          <w:tcPr/>
          <w:p>
            <w:pPr>
              <w:pStyle w:val="Compact"/>
              <w:jc w:val="left"/>
            </w:pPr>
            <w:r>
              <w:t xml:space="preserve">8,000</w:t>
            </w:r>
          </w:p>
        </w:tc>
        <w:tc>
          <w:tcPr/>
          <w:p>
            <w:pPr>
              <w:pStyle w:val="Compact"/>
              <w:jc w:val="left"/>
            </w:pPr>
            <w:r>
              <w:t xml:space="preserve">Pairs</w:t>
            </w:r>
          </w:p>
        </w:tc>
        <w:tc>
          <w:tcPr/>
          <w:p>
            <w:pPr>
              <w:pStyle w:val="Compact"/>
              <w:jc w:val="left"/>
            </w:pPr>
            <w:r>
              <w:t xml:space="preserve">350.00</w:t>
            </w:r>
          </w:p>
        </w:tc>
        <w:tc>
          <w:tcPr/>
          <w:p>
            <w:pPr>
              <w:pStyle w:val="Compact"/>
              <w:jc w:val="left"/>
            </w:pPr>
            <w:r>
              <w:t xml:space="preserve">2,800,000.00</w:t>
            </w:r>
          </w:p>
        </w:tc>
      </w:tr>
      <w:tr>
        <w:tc>
          <w:tcPr/>
          <w:p>
            <w:pPr>
              <w:pStyle w:val="Compact"/>
              <w:jc w:val="left"/>
            </w:pPr>
            <w:r>
              <w:t xml:space="preserve">06</w:t>
            </w:r>
          </w:p>
        </w:tc>
        <w:tc>
          <w:tcPr/>
          <w:p>
            <w:pPr>
              <w:pStyle w:val="Compact"/>
              <w:jc w:val="left"/>
            </w:pPr>
            <w:r>
              <w:t xml:space="preserve">Hydrogen Peroxide 3% Solution – 100ml bottles for chemist first-aid stock</w:t>
            </w:r>
          </w:p>
        </w:tc>
        <w:tc>
          <w:tcPr/>
          <w:p>
            <w:pPr>
              <w:pStyle w:val="Compact"/>
              <w:jc w:val="left"/>
            </w:pPr>
            <w:r>
              <w:t xml:space="preserve">4,000</w:t>
            </w:r>
          </w:p>
        </w:tc>
        <w:tc>
          <w:tcPr/>
          <w:p>
            <w:pPr>
              <w:pStyle w:val="Compact"/>
              <w:jc w:val="left"/>
            </w:pPr>
            <w:r>
              <w:t xml:space="preserve">Bottles</w:t>
            </w:r>
          </w:p>
        </w:tc>
        <w:tc>
          <w:tcPr/>
          <w:p>
            <w:pPr>
              <w:pStyle w:val="Compact"/>
              <w:jc w:val="left"/>
            </w:pPr>
            <w:r>
              <w:t xml:space="preserve">950.00</w:t>
            </w:r>
          </w:p>
        </w:tc>
        <w:tc>
          <w:tcPr/>
          <w:p>
            <w:pPr>
              <w:pStyle w:val="Compact"/>
              <w:jc w:val="left"/>
            </w:pPr>
            <w:r>
              <w:t xml:space="preserve">3,800,000.00</w:t>
            </w:r>
          </w:p>
        </w:tc>
      </w:tr>
      <w:tr>
        <w:tc>
          <w:tcPr/>
          <w:p>
            <w:pPr>
              <w:pStyle w:val="Compact"/>
              <w:jc w:val="left"/>
            </w:pPr>
            <w:r>
              <w:t xml:space="preserve">07</w:t>
            </w:r>
          </w:p>
        </w:tc>
        <w:tc>
          <w:tcPr/>
          <w:p>
            <w:pPr>
              <w:pStyle w:val="Compact"/>
              <w:jc w:val="left"/>
            </w:pPr>
            <w:r>
              <w:t xml:space="preserve">Medical Thermometers – Digital, NAFDAC-certified, for chemist point-of-sale</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4,250,000.00</w:t>
            </w:r>
          </w:p>
        </w:tc>
      </w:tr>
      <w:tr>
        <w:tc>
          <w:tcPr/>
          <w:p>
            <w:pPr>
              <w:pStyle w:val="Compact"/>
              <w:jc w:val="left"/>
            </w:pPr>
            <w:r>
              <w:t xml:space="preserve">08</w:t>
            </w:r>
          </w:p>
        </w:tc>
        <w:tc>
          <w:tcPr/>
          <w:p>
            <w:pPr>
              <w:pStyle w:val="Compact"/>
              <w:jc w:val="left"/>
            </w:pPr>
            <w:r>
              <w:t xml:space="preserve">Pharmaceutical Cold Chain Storage Unit – 200L, for Nigeria Lagos warehouse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3,700,000.00</w:t>
            </w:r>
          </w:p>
        </w:tc>
      </w:tr>
      <w:tr>
        <w:tc>
          <w:tcPr/>
          <w:p>
            <w:pPr>
              <w:pStyle w:val="Compact"/>
              <w:jc w:val="left"/>
            </w:pPr>
            <w:r>
              <w:t xml:space="preserve">09</w:t>
            </w:r>
          </w:p>
        </w:tc>
        <w:tc>
          <w:tcPr/>
          <w:p>
            <w:pPr>
              <w:pStyle w:val="Compact"/>
              <w:jc w:val="left"/>
            </w:pPr>
            <w:r>
              <w:t xml:space="preserve">Chemist Counter Display Shelves – 4-tier, powder-coated steel</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10</w:t>
            </w:r>
          </w:p>
        </w:tc>
        <w:tc>
          <w:tcPr/>
          <w:p>
            <w:pPr>
              <w:pStyle w:val="Compact"/>
              <w:jc w:val="left"/>
            </w:pPr>
            <w:r>
              <w:t xml:space="preserve">Pharmaceutical Waste Disposal Bags – Biohazard rated, 50L capacity</w:t>
            </w:r>
          </w:p>
        </w:tc>
        <w:tc>
          <w:tcPr/>
          <w:p>
            <w:pPr>
              <w:pStyle w:val="Compact"/>
              <w:jc w:val="left"/>
            </w:pPr>
            <w:r>
              <w:t xml:space="preserve">5,000</w:t>
            </w:r>
          </w:p>
        </w:tc>
        <w:tc>
          <w:tcPr/>
          <w:p>
            <w:pPr>
              <w:pStyle w:val="Compact"/>
              <w:jc w:val="left"/>
            </w:pPr>
            <w:r>
              <w:t xml:space="preserve">Rolls</w:t>
            </w:r>
          </w:p>
        </w:tc>
        <w:tc>
          <w:tcPr/>
          <w:p>
            <w:pPr>
              <w:pStyle w:val="Compact"/>
              <w:jc w:val="left"/>
            </w:pPr>
            <w:r>
              <w:t xml:space="preserve">2,800.00</w:t>
            </w:r>
          </w:p>
        </w:tc>
        <w:tc>
          <w:tcPr/>
          <w:p>
            <w:pPr>
              <w:pStyle w:val="Compact"/>
              <w:jc w:val="left"/>
            </w:pPr>
            <w:r>
              <w:t xml:space="preserve">14,000,000.00</w:t>
            </w:r>
          </w:p>
        </w:tc>
      </w:tr>
    </w:tbl>
    <w:p>
      <w:pPr>
        <w:pStyle w:val="BodyText"/>
      </w:pPr>
      <w:r>
        <w:t xml:space="preserve">Subtotal:</w:t>
      </w:r>
      <w:r>
        <w:t xml:space="preserve">NGN 56,140,000.00</w:t>
      </w:r>
    </w:p>
    <w:p>
      <w:pPr>
        <w:pStyle w:val="BodyText"/>
      </w:pPr>
      <w:r>
        <w:t xml:space="preserve">VAT (7.5% – Nigeria Lagos standard rate):</w:t>
      </w:r>
      <w:r>
        <w:t xml:space="preserve">NGN 4,210,500.00</w:t>
      </w:r>
    </w:p>
    <w:p>
      <w:pPr>
        <w:pStyle w:val="BodyText"/>
      </w:pPr>
      <w:r>
        <w:t xml:space="preserve">Delivery &amp; Handling (within Lagos, Nigeria):</w:t>
      </w:r>
      <w:r>
        <w:t xml:space="preserve">NGN 350,000.00</w:t>
      </w:r>
    </w:p>
    <w:p>
      <w:pPr>
        <w:pStyle w:val="BodyText"/>
      </w:pPr>
      <w:r>
        <w:t xml:space="preserve">GRAND TOTAL:</w:t>
      </w:r>
      <w:r>
        <w:t xml:space="preserve">NGN 60,700,500.00</w:t>
      </w:r>
    </w:p>
    <w:p>
      <w:pPr>
        <w:pStyle w:val="BodyText"/>
      </w:pPr>
      <w:r>
        <w:t xml:space="preserve">TERMS AND CONDITIONS</w:t>
      </w:r>
    </w:p>
    <w:p>
      <w:pPr>
        <w:numPr>
          <w:ilvl w:val="0"/>
          <w:numId w:val="1001"/>
        </w:numPr>
        <w:pStyle w:val="Compact"/>
      </w:pPr>
      <w:r>
        <w:rPr>
          <w:bCs/>
          <w:b/>
        </w:rPr>
        <w:t xml:space="preserve">Regulatory Compliance:</w:t>
      </w:r>
      <w:r>
        <w:t xml:space="preserve"> </w:t>
      </w:r>
      <w:r>
        <w:t xml:space="preserve">All pharmaceutical products and chemist supplies listed in this Purchase Order must comply with the regulations of the National Agency for Food and Drug Administration and Control (NAFDAC), Nigeria. The supplier (Chemist) shall provide valid NAFDAC registration certificates, batch numbers, and certificates of analysis for every item delivered to our Nigeria Lagos facility.</w:t>
      </w:r>
    </w:p>
    <w:p>
      <w:pPr>
        <w:numPr>
          <w:ilvl w:val="0"/>
          <w:numId w:val="1001"/>
        </w:numPr>
        <w:pStyle w:val="Compact"/>
      </w:pPr>
      <w:r>
        <w:rPr>
          <w:bCs/>
          <w:b/>
        </w:rPr>
        <w:t xml:space="preserve">Delivery:</w:t>
      </w:r>
      <w:r>
        <w:t xml:space="preserve"> </w:t>
      </w:r>
      <w:r>
        <w:t xml:space="preserve">The Chemist supplier shall deliver all goods to the purchaser's warehouse located at 142 Adeola Odeku Street, Victoria Island, Lagos, Nigeria, no later than 28 June 2025. Delivery shall be made between 08:00 and 16:00 West Africa Time (WAT). The supplier bears all risk of loss or damage until goods are received and inspected at the Nigeria Lagos premises.</w:t>
      </w:r>
    </w:p>
    <w:p>
      <w:pPr>
        <w:numPr>
          <w:ilvl w:val="0"/>
          <w:numId w:val="1001"/>
        </w:numPr>
        <w:pStyle w:val="Compact"/>
      </w:pPr>
      <w:r>
        <w:rPr>
          <w:bCs/>
          <w:b/>
        </w:rPr>
        <w:t xml:space="preserve">Quality Assurance:</w:t>
      </w:r>
      <w:r>
        <w:t xml:space="preserve"> </w:t>
      </w:r>
      <w:r>
        <w:t xml:space="preserve">The Chemist warrants that all pharmaceutical products are free from defects, within their stated shelf life (minimum 18 months from date of manufacture), and stored and transported in accordance with Good Distribution Practice (GDP) standards as mandated for Nigeria Lagos pharmaceutical operations. Any product found to be expired, damaged, or non-compliant upon receipt shall be rejected at no cost to the purchaser.</w:t>
      </w:r>
    </w:p>
    <w:p>
      <w:pPr>
        <w:numPr>
          <w:ilvl w:val="0"/>
          <w:numId w:val="1001"/>
        </w:numPr>
        <w:pStyle w:val="Compact"/>
      </w:pPr>
      <w:r>
        <w:rPr>
          <w:bCs/>
          <w:b/>
        </w:rPr>
        <w:t xml:space="preserve">Payment:</w:t>
      </w:r>
      <w:r>
        <w:t xml:space="preserve"> </w:t>
      </w:r>
      <w:r>
        <w:t xml:space="preserve">Payment of NGN 60,700,500.00 shall be made via bank transfer to the Chemist supplier's designated account within thirty (30) calendar days from the date of successful delivery and acceptance of goods. The purchaser's bank is Zenith Bank Plc, Victoria Island Branch, Lagos, Nigeria. No payment shall be due until a valid tax invoice and NAFAC compliance documentation are received.</w:t>
      </w:r>
    </w:p>
    <w:p>
      <w:pPr>
        <w:numPr>
          <w:ilvl w:val="0"/>
          <w:numId w:val="1001"/>
        </w:numPr>
        <w:pStyle w:val="Compact"/>
      </w:pPr>
      <w:r>
        <w:rPr>
          <w:bCs/>
          <w:b/>
        </w:rPr>
        <w:t xml:space="preserve">Warranty &amp; Returns:</w:t>
      </w:r>
      <w:r>
        <w:t xml:space="preserve"> </w:t>
      </w:r>
      <w:r>
        <w:t xml:space="preserve">The Chemist supplier grants a full warranty on all equipment items (cold chain storage units, digital thermometers, and display shelves) for a period of twelve (12) months from the date of delivery in Nigeria Lagos. Defective items shall be replaced or repaired at the supplier's sole expense within fourteen (14) days of notification.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government-imposed lockdowns in Nigeria Lagos, port closures at Apapa/Tin Can Island, or acts of God. The affected party must notify the other in writing within forty-eight (48) hours.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Any disputes arising from this Purchase Order relating to chemist supply operations in Nigeria Lagos shall be resolved through arbitration in Lagos, Nigeria, in accordance with the Arbitration and Conciliation Act, Cap A18, Laws of the Federation of Nigeria 2004.</w:t>
      </w:r>
    </w:p>
    <w:p>
      <w:pPr>
        <w:numPr>
          <w:ilvl w:val="0"/>
          <w:numId w:val="1001"/>
        </w:numPr>
        <w:pStyle w:val="Compact"/>
      </w:pPr>
      <w:r>
        <w:rPr>
          <w:bCs/>
          <w:b/>
        </w:rPr>
        <w:t xml:space="preserve">Confidentiality:</w:t>
      </w:r>
      <w:r>
        <w:t xml:space="preserve"> </w:t>
      </w:r>
      <w:r>
        <w:t xml:space="preserve">Both parties agree to maintain strict confidentiality regarding pricing, product quantities, and business terms contained in this Purchase Order. This obligation shall survive the termination of this Purchase Order for a period of two (2) years.</w:t>
      </w:r>
    </w:p>
    <w:p>
      <w:pPr>
        <w:pStyle w:val="FirstParagraph"/>
      </w:pPr>
      <w:r>
        <w:t xml:space="preserve">AUTHORIZATION &amp; SIGNATURES</w:t>
      </w:r>
    </w:p>
    <w:p>
      <w:pPr>
        <w:pStyle w:val="BodyText"/>
      </w:pPr>
      <w:r>
        <w:rPr>
          <w:bCs/>
          <w:b/>
        </w:rPr>
        <w:t xml:space="preserve">For and on behalf of the Purchaser:</w:t>
      </w:r>
    </w:p>
    <w:p>
      <w:pPr>
        <w:pStyle w:val="BodyText"/>
      </w:pPr>
      <w:r>
        <w:t xml:space="preserve">Lagos Chemist &amp; Pharmaceutical Distribution Ltd.</w:t>
      </w:r>
    </w:p>
    <w:p>
      <w:pPr>
        <w:pStyle w:val="BodyText"/>
      </w:pPr>
      <w:r>
        <w:t xml:space="preserve">Name:</w:t>
      </w:r>
      <w:r>
        <w:t xml:space="preserve"> </w:t>
      </w:r>
      <w:r>
        <w:rPr>
          <w:bCs/>
          <w:b/>
        </w:rPr>
        <w:t xml:space="preserve">Dr. Adewale Ogunleye</w:t>
      </w:r>
    </w:p>
    <w:p>
      <w:pPr>
        <w:pStyle w:val="BodyText"/>
      </w:pPr>
      <w:r>
        <w:t xml:space="preserve">Title: Head of Procurement</w:t>
      </w:r>
    </w:p>
    <w:p>
      <w:pPr>
        <w:pStyle w:val="BodyText"/>
      </w:pPr>
      <w:r>
        <w:t xml:space="preserve">Date: _______________</w:t>
      </w:r>
    </w:p>
    <w:p>
      <w:pPr>
        <w:pStyle w:val="BodyText"/>
      </w:pPr>
      <w:r>
        <w:rPr>
          <w:bCs/>
          <w:b/>
        </w:rPr>
        <w:t xml:space="preserve">For and on behalf of the Chemist Supplier:</w:t>
      </w:r>
    </w:p>
    <w:p>
      <w:pPr>
        <w:pStyle w:val="BodyText"/>
      </w:pPr>
      <w:r>
        <w:t xml:space="preserve">West African Chemist &amp; Medical Supplies Co.</w:t>
      </w:r>
    </w:p>
    <w:p>
      <w:pPr>
        <w:pStyle w:val="BodyText"/>
      </w:pPr>
      <w:r>
        <w:t xml:space="preserve">Name:</w:t>
      </w:r>
      <w:r>
        <w:t xml:space="preserve"> </w:t>
      </w:r>
      <w:r>
        <w:rPr>
          <w:bCs/>
          <w:b/>
        </w:rPr>
        <w:t xml:space="preserve">Mr. Chukwuma Eze</w:t>
      </w:r>
    </w:p>
    <w:p>
      <w:pPr>
        <w:pStyle w:val="BodyText"/>
      </w:pPr>
      <w:r>
        <w:t xml:space="preserve">Title: Sales Director</w:t>
      </w:r>
    </w:p>
    <w:p>
      <w:pPr>
        <w:pStyle w:val="BodyText"/>
      </w:pPr>
      <w:r>
        <w:t xml:space="preserve">Date: _______________</w:t>
      </w:r>
    </w:p>
    <w:p>
      <w:pPr>
        <w:pStyle w:val="BodyText"/>
      </w:pPr>
      <w:r>
        <w:t xml:space="preserve">This Purchase Order (PO/LAG/2025/04782) is an official procurement document issued by Lagos Chemist &amp; Pharmaceutical Distribution Ltd. for the supply of pharmaceutical and chemist products within Nigeria Lagos. This document is valid for a period of ninety (90) days from the date of issue. Unauthorized reproduction or distribution of this Purchase Order is strictly prohibited under Nigerian commercial law.</w:t>
      </w:r>
    </w:p>
    <w:p>
      <w:pPr>
        <w:pStyle w:val="BodyText"/>
      </w:pPr>
      <w:r>
        <w:t xml:space="preserve">© 2025 Lagos Chemist &amp; Pharmaceutical Distribution Ltd. | Victoria Island, Lagos, Nigeria | RC/1124578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Nigeria Lagos</dc:title>
  <dc:creator/>
  <dc:language>en</dc:language>
  <cp:keywords/>
  <dcterms:created xsi:type="dcterms:W3CDTF">2026-10-10T04:08:14Z</dcterms:created>
  <dcterms:modified xsi:type="dcterms:W3CDTF">2026-10-10T04:08:14Z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