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PURCHASE ORDER</w:t>
      </w:r>
    </w:p>
    <w:bookmarkStart w:id="20" w:name="purchase-order"/>
    <w:p>
      <w:pPr>
        <w:pStyle w:val="Heading1"/>
      </w:pPr>
      <w:r>
        <w:t xml:space="preserve">PURCHASE ORDER</w:t>
      </w:r>
    </w:p>
    <w:p>
      <w:pPr>
        <w:pStyle w:val="FirstParagraph"/>
      </w:pPr>
      <w:r>
        <w:t xml:space="preserve">Chemist Supply &amp; Chemical Procurement — South Korea Seoul</w:t>
      </w:r>
    </w:p>
    <w:bookmarkEnd w:id="20"/>
    <w:p>
      <w:pPr>
        <w:pStyle w:val="BodyText"/>
      </w:pPr>
      <w:r>
        <w:t xml:space="preserve">Purchase Order Number:</w:t>
      </w:r>
      <w:r>
        <w:t xml:space="preserve"> </w:t>
      </w:r>
      <w:r>
        <w:t xml:space="preserve">PO-SEOUL-2025-04871</w:t>
      </w:r>
    </w:p>
    <w:p>
      <w:pPr>
        <w:pStyle w:val="BodyText"/>
      </w:pPr>
      <w:r>
        <w:t xml:space="preserve">Date of Issue:</w:t>
      </w:r>
      <w:r>
        <w:t xml:space="preserve"> </w:t>
      </w:r>
      <w:r>
        <w:t xml:space="preserve">June 12, 2025</w:t>
      </w:r>
    </w:p>
    <w:p>
      <w:pPr>
        <w:pStyle w:val="BodyText"/>
      </w:pPr>
      <w:r>
        <w:t xml:space="preserve">Required Delivery Date:</w:t>
      </w:r>
      <w:r>
        <w:t xml:space="preserve"> </w:t>
      </w:r>
      <w:r>
        <w:t xml:space="preserve">July 15,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Seoul Advanced Research Institute Co., Ltd.</w:t>
            </w:r>
          </w:p>
        </w:tc>
      </w:tr>
      <w:tr>
        <w:tc>
          <w:tcPr/>
          <w:p>
            <w:pPr>
              <w:pStyle w:val="Compact"/>
              <w:jc w:val="left"/>
            </w:pPr>
            <w:r>
              <w:t xml:space="preserve">Address:</w:t>
            </w:r>
          </w:p>
        </w:tc>
        <w:tc>
          <w:tcPr/>
          <w:p>
            <w:pPr>
              <w:pStyle w:val="Compact"/>
              <w:jc w:val="left"/>
            </w:pPr>
            <w:r>
              <w:t xml:space="preserve">42, Teheran-ro 22-gil, Gangnam-gu, Seoul, South Korea 06236</w:t>
            </w:r>
          </w:p>
        </w:tc>
      </w:tr>
      <w:tr>
        <w:tc>
          <w:tcPr/>
          <w:p>
            <w:pPr>
              <w:pStyle w:val="Compact"/>
              <w:jc w:val="left"/>
            </w:pPr>
            <w:r>
              <w:t xml:space="preserve">Contact Person:</w:t>
            </w:r>
          </w:p>
        </w:tc>
        <w:tc>
          <w:tcPr/>
          <w:p>
            <w:pPr>
              <w:pStyle w:val="Compact"/>
              <w:jc w:val="left"/>
            </w:pPr>
            <w:r>
              <w:t xml:space="preserve">Dr. Min-Ji Park, Procurement Director</w:t>
            </w:r>
          </w:p>
        </w:tc>
      </w:tr>
      <w:tr>
        <w:tc>
          <w:tcPr/>
          <w:p>
            <w:pPr>
              <w:pStyle w:val="Compact"/>
              <w:jc w:val="left"/>
            </w:pPr>
            <w:r>
              <w:t xml:space="preserve">Email / Phone:</w:t>
            </w:r>
          </w:p>
        </w:tc>
        <w:tc>
          <w:tcPr/>
          <w:p>
            <w:pPr>
              <w:pStyle w:val="Compact"/>
              <w:jc w:val="left"/>
            </w:pPr>
            <w:r>
              <w:t xml:space="preserve">procurement@sari-research.kr / +82-2-555-0147</w:t>
            </w:r>
          </w:p>
        </w:tc>
      </w:tr>
      <w:tr>
        <w:tc>
          <w:tcPr/>
          <w:p>
            <w:pPr>
              <w:pStyle w:val="Compact"/>
              <w:jc w:val="left"/>
            </w:pPr>
            <w:r>
              <w:t xml:space="preserve">Tax Registration No.:</w:t>
            </w:r>
          </w:p>
        </w:tc>
        <w:tc>
          <w:tcPr/>
          <w:p>
            <w:pPr>
              <w:pStyle w:val="Compact"/>
              <w:jc w:val="left"/>
            </w:pPr>
            <w:r>
              <w:t xml:space="preserve">123-45-67890</w:t>
            </w:r>
          </w:p>
        </w:tc>
      </w:tr>
    </w:tbl>
    <w:p>
      <w:pPr>
        <w:pStyle w:val="BodyText"/>
      </w:pPr>
      <w:r>
        <w:t xml:space="preserve">2. Supplier (Seller) — Chemist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Chemist Company:</w:t>
            </w:r>
          </w:p>
        </w:tc>
        <w:tc>
          <w:tcPr/>
          <w:p>
            <w:pPr>
              <w:pStyle w:val="Compact"/>
              <w:jc w:val="left"/>
            </w:pPr>
            <w:r>
              <w:t xml:space="preserve">Hanul Chemist &amp; Pharmaceutical Solutions Co., Ltd.</w:t>
            </w:r>
          </w:p>
        </w:tc>
      </w:tr>
      <w:tr>
        <w:tc>
          <w:tcPr/>
          <w:p>
            <w:pPr>
              <w:pStyle w:val="Compact"/>
              <w:jc w:val="left"/>
            </w:pPr>
            <w:r>
              <w:t xml:space="preserve">Address:</w:t>
            </w:r>
          </w:p>
        </w:tc>
        <w:tc>
          <w:tcPr/>
          <w:p>
            <w:pPr>
              <w:pStyle w:val="Compact"/>
              <w:jc w:val="left"/>
            </w:pPr>
            <w:r>
              <w:t xml:space="preserve">18, Sillim-daero 111-gil, Gwanak-gu, Seoul, South Korea 08785</w:t>
            </w:r>
          </w:p>
        </w:tc>
      </w:tr>
      <w:tr>
        <w:tc>
          <w:tcPr/>
          <w:p>
            <w:pPr>
              <w:pStyle w:val="Compact"/>
              <w:jc w:val="left"/>
            </w:pPr>
            <w:r>
              <w:t xml:space="preserve">Lead Chemist:</w:t>
            </w:r>
          </w:p>
        </w:tc>
        <w:tc>
          <w:tcPr/>
          <w:p>
            <w:pPr>
              <w:pStyle w:val="Compact"/>
              <w:jc w:val="left"/>
            </w:pPr>
            <w:r>
              <w:t xml:space="preserve">Prof. Ji-Hoon Kim, Chief Chemist &amp; Head of Supply Division</w:t>
            </w:r>
          </w:p>
        </w:tc>
      </w:tr>
      <w:tr>
        <w:tc>
          <w:tcPr/>
          <w:p>
            <w:pPr>
              <w:pStyle w:val="Compact"/>
              <w:jc w:val="left"/>
            </w:pPr>
            <w:r>
              <w:t xml:space="preserve">Email / Phone:</w:t>
            </w:r>
          </w:p>
        </w:tc>
        <w:tc>
          <w:tcPr/>
          <w:p>
            <w:pPr>
              <w:pStyle w:val="Compact"/>
              <w:jc w:val="left"/>
            </w:pPr>
            <w:r>
              <w:t xml:space="preserve">orders@hanul-chemist.kr / +82-2-555-0392</w:t>
            </w:r>
          </w:p>
        </w:tc>
      </w:tr>
      <w:tr>
        <w:tc>
          <w:tcPr/>
          <w:p>
            <w:pPr>
              <w:pStyle w:val="Compact"/>
              <w:jc w:val="left"/>
            </w:pPr>
            <w:r>
              <w:t xml:space="preserve">Korea Business No.:</w:t>
            </w:r>
          </w:p>
        </w:tc>
        <w:tc>
          <w:tcPr/>
          <w:p>
            <w:pPr>
              <w:pStyle w:val="Compact"/>
              <w:jc w:val="left"/>
            </w:pPr>
            <w:r>
              <w:t xml:space="preserve">234-56-78901</w:t>
            </w:r>
          </w:p>
        </w:tc>
      </w:tr>
      <w:tr>
        <w:tc>
          <w:tcPr/>
          <w:p>
            <w:pPr>
              <w:pStyle w:val="Compact"/>
              <w:jc w:val="left"/>
            </w:pPr>
            <w:r>
              <w:t xml:space="preserve">Chemist License No.:</w:t>
            </w:r>
          </w:p>
        </w:tc>
        <w:tc>
          <w:tcPr/>
          <w:p>
            <w:pPr>
              <w:pStyle w:val="Compact"/>
              <w:jc w:val="left"/>
            </w:pPr>
            <w:r>
              <w:t xml:space="preserve">MOEL-CH-2024-0087 (Ministry of Environment, South Korea)</w:t>
            </w:r>
          </w:p>
        </w:tc>
      </w:tr>
    </w:tbl>
    <w:p>
      <w:pPr>
        <w:pStyle w:val="BodyText"/>
      </w:pPr>
      <w:r>
        <w:t xml:space="preserve">3. 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Chemist Grade / Purity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Anhydrous Sodium Hydroxide (NaOH) — Laboratory Grade</w:t>
            </w:r>
          </w:p>
        </w:tc>
        <w:tc>
          <w:tcPr/>
          <w:p>
            <w:pPr>
              <w:pStyle w:val="Compact"/>
              <w:jc w:val="left"/>
            </w:pPr>
            <w:r>
              <w:t xml:space="preserve">99.5% Chemist Grade</w:t>
            </w:r>
          </w:p>
        </w:tc>
        <w:tc>
          <w:tcPr/>
          <w:p>
            <w:pPr>
              <w:pStyle w:val="Compact"/>
              <w:jc w:val="left"/>
            </w:pPr>
            <w:r>
              <w:t xml:space="preserve">50</w:t>
            </w:r>
          </w:p>
        </w:tc>
        <w:tc>
          <w:tcPr/>
          <w:p>
            <w:pPr>
              <w:pStyle w:val="Compact"/>
              <w:jc w:val="left"/>
            </w:pPr>
            <w:r>
              <w:t xml:space="preserve">kg</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Acetone (CH&amp;sub3;COCH&amp;sub3;) — HPLC Grade</w:t>
            </w:r>
          </w:p>
        </w:tc>
        <w:tc>
          <w:tcPr/>
          <w:p>
            <w:pPr>
              <w:pStyle w:val="Compact"/>
              <w:jc w:val="left"/>
            </w:pPr>
            <w:r>
              <w:t xml:space="preserve">99.9% Chemist Certified</w:t>
            </w:r>
          </w:p>
        </w:tc>
        <w:tc>
          <w:tcPr/>
          <w:p>
            <w:pPr>
              <w:pStyle w:val="Compact"/>
              <w:jc w:val="left"/>
            </w:pPr>
            <w:r>
              <w:t xml:space="preserve">200</w:t>
            </w:r>
          </w:p>
        </w:tc>
        <w:tc>
          <w:tcPr/>
          <w:p>
            <w:pPr>
              <w:pStyle w:val="Compact"/>
              <w:jc w:val="left"/>
            </w:pPr>
            <w:r>
              <w:t xml:space="preserve">L</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Sodium Chloride (NaCl) — Reagent Grade</w:t>
            </w:r>
          </w:p>
        </w:tc>
        <w:tc>
          <w:tcPr/>
          <w:p>
            <w:pPr>
              <w:pStyle w:val="Compact"/>
              <w:jc w:val="left"/>
            </w:pPr>
            <w:r>
              <w:t xml:space="preserve">99.8% Chemist Standard</w:t>
            </w:r>
          </w:p>
        </w:tc>
        <w:tc>
          <w:tcPr/>
          <w:p>
            <w:pPr>
              <w:pStyle w:val="Compact"/>
              <w:jc w:val="left"/>
            </w:pPr>
            <w:r>
              <w:t xml:space="preserve">100</w:t>
            </w:r>
          </w:p>
        </w:tc>
        <w:tc>
          <w:tcPr/>
          <w:p>
            <w:pPr>
              <w:pStyle w:val="Compact"/>
              <w:jc w:val="left"/>
            </w:pPr>
            <w:r>
              <w:t xml:space="preserve">kg</w:t>
            </w:r>
          </w:p>
        </w:tc>
        <w:tc>
          <w:tcPr/>
          <w:p>
            <w:pPr>
              <w:pStyle w:val="Compact"/>
              <w:jc w:val="left"/>
            </w:pPr>
            <w:r>
              <w:t xml:space="preserve">9,200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Hydrochloric Acid (HCl) 37% — Analytical Grade</w:t>
            </w:r>
          </w:p>
        </w:tc>
        <w:tc>
          <w:tcPr/>
          <w:p>
            <w:pPr>
              <w:pStyle w:val="Compact"/>
              <w:jc w:val="left"/>
            </w:pPr>
            <w:r>
              <w:t xml:space="preserve">37% Chemist Verified</w:t>
            </w:r>
          </w:p>
        </w:tc>
        <w:tc>
          <w:tcPr/>
          <w:p>
            <w:pPr>
              <w:pStyle w:val="Compact"/>
              <w:jc w:val="left"/>
            </w:pPr>
            <w:r>
              <w:t xml:space="preserve">80</w:t>
            </w:r>
          </w:p>
        </w:tc>
        <w:tc>
          <w:tcPr/>
          <w:p>
            <w:pPr>
              <w:pStyle w:val="Compact"/>
              <w:jc w:val="left"/>
            </w:pPr>
            <w:r>
              <w:t xml:space="preserve">L</w:t>
            </w:r>
          </w:p>
        </w:tc>
        <w:tc>
          <w:tcPr/>
          <w:p>
            <w:pPr>
              <w:pStyle w:val="Compact"/>
              <w:jc w:val="left"/>
            </w:pPr>
            <w:r>
              <w:t xml:space="preserve">15,800</w:t>
            </w:r>
          </w:p>
        </w:tc>
        <w:tc>
          <w:tcPr/>
          <w:p>
            <w:pPr>
              <w:pStyle w:val="Compact"/>
              <w:jc w:val="left"/>
            </w:pPr>
            <w:r>
              <w:t xml:space="preserve">1,264,000</w:t>
            </w:r>
          </w:p>
        </w:tc>
      </w:tr>
      <w:tr>
        <w:tc>
          <w:tcPr/>
          <w:p>
            <w:pPr>
              <w:pStyle w:val="Compact"/>
              <w:jc w:val="left"/>
            </w:pPr>
            <w:r>
              <w:t xml:space="preserve">05</w:t>
            </w:r>
          </w:p>
        </w:tc>
        <w:tc>
          <w:tcPr/>
          <w:p>
            <w:pPr>
              <w:pStyle w:val="Compact"/>
              <w:jc w:val="left"/>
            </w:pPr>
            <w:r>
              <w:t xml:space="preserve">Glacial Acetic Acid (CH&amp;sub3;COOH) — ACS Grade</w:t>
            </w:r>
          </w:p>
        </w:tc>
        <w:tc>
          <w:tcPr/>
          <w:p>
            <w:pPr>
              <w:pStyle w:val="Compact"/>
              <w:jc w:val="left"/>
            </w:pPr>
            <w:r>
              <w:t xml:space="preserve">99.7% Chemist Purity</w:t>
            </w:r>
          </w:p>
        </w:tc>
        <w:tc>
          <w:tcPr/>
          <w:p>
            <w:pPr>
              <w:pStyle w:val="Compact"/>
              <w:jc w:val="left"/>
            </w:pPr>
            <w:r>
              <w:t xml:space="preserve">60</w:t>
            </w:r>
          </w:p>
        </w:tc>
        <w:tc>
          <w:tcPr/>
          <w:p>
            <w:pPr>
              <w:pStyle w:val="Compact"/>
              <w:jc w:val="left"/>
            </w:pPr>
            <w:r>
              <w:t xml:space="preserve">L</w:t>
            </w:r>
          </w:p>
        </w:tc>
        <w:tc>
          <w:tcPr/>
          <w:p>
            <w:pPr>
              <w:pStyle w:val="Compact"/>
              <w:jc w:val="left"/>
            </w:pPr>
            <w:r>
              <w:t xml:space="preserve">28,400</w:t>
            </w:r>
          </w:p>
        </w:tc>
        <w:tc>
          <w:tcPr/>
          <w:p>
            <w:pPr>
              <w:pStyle w:val="Compact"/>
              <w:jc w:val="left"/>
            </w:pPr>
            <w:r>
              <w:t xml:space="preserve">1,704,000</w:t>
            </w:r>
          </w:p>
        </w:tc>
      </w:tr>
      <w:tr>
        <w:tc>
          <w:tcPr/>
          <w:p>
            <w:pPr>
              <w:pStyle w:val="Compact"/>
              <w:jc w:val="left"/>
            </w:pPr>
            <w:r>
              <w:t xml:space="preserve">06</w:t>
            </w:r>
          </w:p>
        </w:tc>
        <w:tc>
          <w:tcPr/>
          <w:p>
            <w:pPr>
              <w:pStyle w:val="Compact"/>
              <w:jc w:val="left"/>
            </w:pPr>
            <w:r>
              <w:t xml:space="preserve">Custom-Synthesized Organic Compound (Batch #HC-2025-07)</w:t>
            </w:r>
          </w:p>
        </w:tc>
        <w:tc>
          <w:tcPr/>
          <w:p>
            <w:pPr>
              <w:pStyle w:val="Compact"/>
              <w:jc w:val="left"/>
            </w:pPr>
            <w:r>
              <w:t xml:space="preserve">98.5% Chemist Synthesized</w:t>
            </w:r>
          </w:p>
        </w:tc>
        <w:tc>
          <w:tcPr/>
          <w:p>
            <w:pPr>
              <w:pStyle w:val="Compact"/>
              <w:jc w:val="left"/>
            </w:pPr>
            <w:r>
              <w:t xml:space="preserve">10</w:t>
            </w:r>
          </w:p>
        </w:tc>
        <w:tc>
          <w:tcPr/>
          <w:p>
            <w:pPr>
              <w:pStyle w:val="Compact"/>
              <w:jc w:val="left"/>
            </w:pPr>
            <w:r>
              <w:t xml:space="preserve">kg</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07</w:t>
            </w:r>
          </w:p>
        </w:tc>
        <w:tc>
          <w:tcPr/>
          <w:p>
            <w:pPr>
              <w:pStyle w:val="Compact"/>
              <w:jc w:val="left"/>
            </w:pPr>
            <w:r>
              <w:t xml:space="preserve">Chemist-Prepared Buffer Solution (pH 7.4, 1M Tris-HCl)</w:t>
            </w:r>
          </w:p>
        </w:tc>
        <w:tc>
          <w:tcPr/>
          <w:p>
            <w:pPr>
              <w:pStyle w:val="Compact"/>
              <w:jc w:val="left"/>
            </w:pPr>
            <w:r>
              <w:t xml:space="preserve">Pharmaceutical Chemist Standard</w:t>
            </w:r>
          </w:p>
        </w:tc>
        <w:tc>
          <w:tcPr/>
          <w:p>
            <w:pPr>
              <w:pStyle w:val="Compact"/>
              <w:jc w:val="left"/>
            </w:pPr>
            <w:r>
              <w:t xml:space="preserve">500</w:t>
            </w:r>
          </w:p>
        </w:tc>
        <w:tc>
          <w:tcPr/>
          <w:p>
            <w:pPr>
              <w:pStyle w:val="Compact"/>
              <w:jc w:val="left"/>
            </w:pPr>
            <w:r>
              <w:t xml:space="preserve">L</w:t>
            </w:r>
          </w:p>
        </w:tc>
        <w:tc>
          <w:tcPr/>
          <w:p>
            <w:pPr>
              <w:pStyle w:val="Compact"/>
              <w:jc w:val="left"/>
            </w:pPr>
            <w:r>
              <w:t xml:space="preserve">12,600</w:t>
            </w:r>
          </w:p>
        </w:tc>
        <w:tc>
          <w:tcPr/>
          <w:p>
            <w:pPr>
              <w:pStyle w:val="Compact"/>
              <w:jc w:val="left"/>
            </w:pPr>
            <w:r>
              <w:t xml:space="preserve">6,300,000</w:t>
            </w:r>
          </w:p>
        </w:tc>
      </w:tr>
      <w:tr>
        <w:tc>
          <w:tcPr/>
          <w:p>
            <w:pPr>
              <w:pStyle w:val="Compact"/>
              <w:jc w:val="left"/>
            </w:pPr>
            <w:r>
              <w:t xml:space="preserve">08</w:t>
            </w:r>
          </w:p>
        </w:tc>
        <w:tc>
          <w:tcPr/>
          <w:p>
            <w:pPr>
              <w:pStyle w:val="Compact"/>
              <w:jc w:val="left"/>
            </w:pPr>
            <w:r>
              <w:t xml:space="preserve">Chemist Consultation &amp; Quality Assurance Service (Monthly)</w:t>
            </w:r>
          </w:p>
        </w:tc>
        <w:tc>
          <w:tcPr/>
          <w:p>
            <w:pPr>
              <w:pStyle w:val="Compact"/>
              <w:jc w:val="left"/>
            </w:pPr>
            <w:r>
              <w:t xml:space="preserve">Professional Chemist Service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2,550,000</w:t>
            </w:r>
          </w:p>
        </w:tc>
      </w:tr>
      <w:tr>
        <w:tc>
          <w:tcPr>
            <w:gridSpan w:val="6"/>
          </w:tcPr>
          <w:p>
            <w:pPr>
              <w:pStyle w:val="Compact"/>
              <w:jc w:val="right"/>
            </w:pPr>
            <w:r>
              <w:t xml:space="preserve">Subtotal:</w:t>
            </w:r>
          </w:p>
        </w:tc>
        <w:tc>
          <w:tcPr/>
          <w:p>
            <w:pPr>
              <w:pStyle w:val="Compact"/>
              <w:jc w:val="left"/>
            </w:pPr>
            <w:r>
              <w:t xml:space="preserve">34,563,000</w:t>
            </w:r>
          </w:p>
        </w:tc>
      </w:tr>
      <w:tr>
        <w:tc>
          <w:tcPr>
            <w:gridSpan w:val="6"/>
          </w:tcPr>
          <w:p>
            <w:pPr>
              <w:pStyle w:val="Compact"/>
              <w:jc w:val="right"/>
            </w:pPr>
            <w:r>
              <w:t xml:space="preserve">VAT (10% — South Korea Standard):</w:t>
            </w:r>
          </w:p>
        </w:tc>
        <w:tc>
          <w:tcPr/>
          <w:p>
            <w:pPr>
              <w:pStyle w:val="Compact"/>
              <w:jc w:val="left"/>
            </w:pPr>
            <w:r>
              <w:t xml:space="preserve">3,456,300</w:t>
            </w:r>
          </w:p>
        </w:tc>
      </w:tr>
      <w:tr>
        <w:tc>
          <w:tcPr>
            <w:gridSpan w:val="6"/>
          </w:tcPr>
          <w:p>
            <w:pPr>
              <w:pStyle w:val="Compact"/>
              <w:jc w:val="right"/>
            </w:pPr>
            <w:r>
              <w:t xml:space="preserve">Shipping &amp; Handling (Seoul Metro Area):</w:t>
            </w:r>
          </w:p>
        </w:tc>
        <w:tc>
          <w:tcPr/>
          <w:p>
            <w:pPr>
              <w:pStyle w:val="Compact"/>
              <w:jc w:val="left"/>
            </w:pPr>
            <w:r>
              <w:t xml:space="preserve">187,000</w:t>
            </w:r>
          </w:p>
        </w:tc>
      </w:tr>
      <w:tr>
        <w:tc>
          <w:tcPr>
            <w:gridSpan w:val="6"/>
          </w:tcPr>
          <w:p>
            <w:pPr>
              <w:pStyle w:val="Compact"/>
              <w:jc w:val="right"/>
            </w:pPr>
            <w:r>
              <w:t xml:space="preserve">TOTAL AMOUNT DUE (KRW):</w:t>
            </w:r>
          </w:p>
        </w:tc>
        <w:tc>
          <w:tcPr/>
          <w:p>
            <w:pPr>
              <w:pStyle w:val="Compact"/>
              <w:jc w:val="left"/>
            </w:pPr>
            <w:r>
              <w:t xml:space="preserve">38,206,300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Net 30 days from the date of this Purchase Order. Payment shall be made via bank transfer to the Chemist supplier's designated account at Woori Bank, Seoul Central Branch, South Korea.</w:t>
      </w:r>
    </w:p>
    <w:p>
      <w:pPr>
        <w:numPr>
          <w:ilvl w:val="0"/>
          <w:numId w:val="1001"/>
        </w:numPr>
        <w:pStyle w:val="Compact"/>
      </w:pPr>
      <w:r>
        <w:rPr>
          <w:bCs/>
          <w:b/>
        </w:rPr>
        <w:t xml:space="preserve">Delivery Location:</w:t>
      </w:r>
      <w:r>
        <w:t xml:space="preserve"> </w:t>
      </w:r>
      <w:r>
        <w:t xml:space="preserve">All goods shall be delivered to the Seoul Advanced Research Institute facility located in Gangnam-gu, Seoul, South Korea. The Chemist supplier is responsible for all logistics within the Seoul metropolitan area.</w:t>
      </w:r>
    </w:p>
    <w:p>
      <w:pPr>
        <w:numPr>
          <w:ilvl w:val="0"/>
          <w:numId w:val="1001"/>
        </w:numPr>
        <w:pStyle w:val="Compact"/>
      </w:pPr>
      <w:r>
        <w:rPr>
          <w:bCs/>
          <w:b/>
        </w:rPr>
        <w:t xml:space="preserve">Quality Assurance:</w:t>
      </w:r>
      <w:r>
        <w:t xml:space="preserve"> </w:t>
      </w:r>
      <w:r>
        <w:t xml:space="preserve">Every batch of chemical products must be accompanied by a Certificate of Analysis (CoA) signed and verified by a licensed Chemist from Hanul Chemist &amp; Pharmaceutical Solutions Co., Ltd. The Chemist must confirm compliance with Korean Ministry of Environment (MOE) and Korea Food and Drug Administration (MFDS) regulations.</w:t>
      </w:r>
    </w:p>
    <w:p>
      <w:pPr>
        <w:numPr>
          <w:ilvl w:val="0"/>
          <w:numId w:val="1001"/>
        </w:numPr>
        <w:pStyle w:val="Compact"/>
      </w:pPr>
      <w:r>
        <w:rPr>
          <w:bCs/>
          <w:b/>
        </w:rPr>
        <w:t xml:space="preserve">Chemist Compliance:</w:t>
      </w:r>
      <w:r>
        <w:t xml:space="preserve"> </w:t>
      </w:r>
      <w:r>
        <w:t xml:space="preserve">The supplier Chemist warrants that all products meet or exceed the purity and grade specifications stated in this Purchase Order. Any deviation exceeding 0.5% from the stated Chemist grade shall result in immediate rejection and full refund.</w:t>
      </w:r>
    </w:p>
    <w:p>
      <w:pPr>
        <w:numPr>
          <w:ilvl w:val="0"/>
          <w:numId w:val="1001"/>
        </w:numPr>
        <w:pStyle w:val="Compact"/>
      </w:pPr>
      <w:r>
        <w:rPr>
          <w:bCs/>
          <w:b/>
        </w:rPr>
        <w:t xml:space="preserve">Regulatory Compliance (South Korea Seoul):</w:t>
      </w:r>
      <w:r>
        <w:t xml:space="preserve"> </w:t>
      </w:r>
      <w:r>
        <w:t xml:space="preserve">All chemical substances must comply with the Chemical Substances Control Act of South Korea and local Seoul municipal environmental regulations. The Chemist supplier must provide Material Safety Data Sheets (MSDS) in both Korean and English for every item listed.</w:t>
      </w:r>
    </w:p>
    <w:p>
      <w:pPr>
        <w:numPr>
          <w:ilvl w:val="0"/>
          <w:numId w:val="1001"/>
        </w:numPr>
        <w:pStyle w:val="Compact"/>
      </w:pPr>
      <w:r>
        <w:rPr>
          <w:bCs/>
          <w:b/>
        </w:rPr>
        <w:t xml:space="preserve">Intellectual Property:</w:t>
      </w:r>
      <w:r>
        <w:t xml:space="preserve"> </w:t>
      </w:r>
      <w:r>
        <w:t xml:space="preserve">The custom-synthesized organic compound (Item 06) shall remain the exclusive intellectual property of the purchasing entity. The Chemist supplier agrees not to disclose, replicate, or sell the compound to any third party without written consent.</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Seoul, South Korea, in accordance with the rules of the Korea Commercial Arbitration Board (KCAB).</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in South Korea, or other events beyond reasonable control.</w:t>
      </w:r>
    </w:p>
    <w:p>
      <w:pPr>
        <w:pStyle w:val="FirstParagraph"/>
      </w:pPr>
      <w:r>
        <w:t xml:space="preserve">5. Authorization &amp; Signatures</w:t>
      </w:r>
    </w:p>
    <w:p>
      <w:pPr>
        <w:pStyle w:val="BodyText"/>
      </w:pPr>
      <w:r>
        <w:rPr>
          <w:bCs/>
          <w:b/>
        </w:rPr>
        <w:t xml:space="preserve">For the Purchasing Entity (Buyer)</w:t>
      </w:r>
    </w:p>
    <w:p>
      <w:pPr>
        <w:pStyle w:val="BodyText"/>
      </w:pPr>
      <w:r>
        <w:t xml:space="preserve">Seoul Advanced Research Institute Co., Ltd.</w:t>
      </w:r>
    </w:p>
    <w:p>
      <w:pPr>
        <w:pStyle w:val="BodyText"/>
      </w:pPr>
      <w:r>
        <w:rPr>
          <w:bCs/>
          <w:b/>
        </w:rPr>
        <w:t xml:space="preserve">Dr. Min-Ji Park</w:t>
      </w:r>
      <w:r>
        <w:br/>
      </w:r>
      <w:r>
        <w:t xml:space="preserve">Procurement Director</w:t>
      </w:r>
      <w:r>
        <w:br/>
      </w:r>
      <w:r>
        <w:t xml:space="preserve">Date: _______________</w:t>
      </w:r>
    </w:p>
    <w:p>
      <w:pPr>
        <w:pStyle w:val="BodyText"/>
      </w:pPr>
      <w:r>
        <w:rPr>
          <w:bCs/>
          <w:b/>
        </w:rPr>
        <w:t xml:space="preserve">For the Chemist Supplier (Seller)</w:t>
      </w:r>
    </w:p>
    <w:p>
      <w:pPr>
        <w:pStyle w:val="BodyText"/>
      </w:pPr>
      <w:r>
        <w:t xml:space="preserve">Hanul Chemist &amp; Pharmaceutical Solutions Co., Ltd.</w:t>
      </w:r>
    </w:p>
    <w:p>
      <w:pPr>
        <w:pStyle w:val="BodyText"/>
      </w:pPr>
      <w:r>
        <w:rPr>
          <w:bCs/>
          <w:b/>
        </w:rPr>
        <w:t xml:space="preserve">Prof. Ji-Hoon Kim</w:t>
      </w:r>
      <w:r>
        <w:br/>
      </w:r>
      <w:r>
        <w:t xml:space="preserve">Chief Chemist &amp; Head of Supply</w:t>
      </w:r>
      <w:r>
        <w:br/>
      </w:r>
      <w:r>
        <w:t xml:space="preserve">Date: _______________</w:t>
      </w:r>
    </w:p>
    <w:p>
      <w:pPr>
        <w:pStyle w:val="BodyText"/>
      </w:pPr>
      <w:r>
        <w:t xml:space="preserve">This Purchase Order document is issued in accordance with the commercial practices of South Korea Seoul and is governed by the Civil Code of the Republic of Korea. This document is valid only when signed and stamped by both authorized representatives. Purchase Order No. PO-SEOUL-2025-04871 — Chemist Supply Division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South Korea Seoul</dc:title>
  <dc:creator/>
  <dc:language>en</dc:language>
  <cp:keywords/>
  <dcterms:created xsi:type="dcterms:W3CDTF">2026-10-10T01:57:42Z</dcterms:created>
  <dcterms:modified xsi:type="dcterms:W3CDTF">2026-10-10T01:57:42Z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