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rPr>
          <w:bCs/>
          <w:b/>
        </w:rPr>
        <w:t xml:space="preserve">Engineering &amp; Infrastructure Development Authority</w:t>
      </w:r>
    </w:p>
    <w:p>
      <w:pPr>
        <w:pStyle w:val="BodyText"/>
      </w:pPr>
      <w:r>
        <w:t xml:space="preserve">Office of the Chief Engineer, Kabul Province</w:t>
      </w:r>
    </w:p>
    <w:p>
      <w:pPr>
        <w:pStyle w:val="BodyText"/>
      </w:pPr>
      <w:r>
        <w:t xml:space="preserve">Address: Darul Aman Road, District 4,</w:t>
      </w:r>
      <w:r>
        <w:t xml:space="preserve"> </w:t>
      </w:r>
      <w:r>
        <w:t xml:space="preserve">Afghanistan Kabul</w:t>
      </w:r>
    </w:p>
    <w:p>
      <w:pPr>
        <w:pStyle w:val="BodyText"/>
      </w:pPr>
      <w:r>
        <w:t xml:space="preserve">Telephone: +93 (700) 555-0142 | Email: procurement@eida-kabul.gov.af</w:t>
      </w:r>
    </w:p>
    <w:p>
      <w:pPr>
        <w:pStyle w:val="BodyText"/>
      </w:pPr>
      <w:r>
        <w:t xml:space="preserve">Purchase Order No.: PO-2025-KBL-CE-0047</w:t>
      </w:r>
    </w:p>
    <w:p>
      <w:pPr>
        <w:pStyle w:val="BodyText"/>
      </w:pPr>
      <w:r>
        <w:t xml:space="preserve">Date of Issue: 15 June 2025</w:t>
      </w:r>
    </w:p>
    <w:bookmarkEnd w:id="20"/>
    <w:bookmarkStart w:id="21" w:name="parties-to-this-purchase-order"/>
    <w:p>
      <w:pPr>
        <w:pStyle w:val="Heading2"/>
      </w:pPr>
      <w:r>
        <w:t xml:space="preserve">1. Parties to This Purchase Order</w:t>
      </w:r>
    </w:p>
    <w:p>
      <w:pPr>
        <w:pStyle w:val="FirstParagraph"/>
      </w:pPr>
      <w:r>
        <w:rPr>
          <w:bCs/>
          <w:b/>
        </w:rPr>
        <w:t xml:space="preserve">Buyer (Issuing Authority):</w:t>
      </w:r>
    </w:p>
    <w:p>
      <w:pPr>
        <w:pStyle w:val="BodyText"/>
      </w:pPr>
      <w:r>
        <w:t xml:space="preserve">Engineering &amp; Infrastructure Development Authority (EIDA)</w:t>
      </w:r>
    </w:p>
    <w:p>
      <w:pPr>
        <w:pStyle w:val="BodyText"/>
      </w:pPr>
      <w:r>
        <w:t xml:space="preserve">Procurement Division</w:t>
      </w:r>
    </w:p>
    <w:p>
      <w:pPr>
        <w:pStyle w:val="BodyText"/>
      </w:pPr>
      <w:r>
        <w:t xml:space="preserve">Darul Aman Road, District 4</w:t>
      </w:r>
    </w:p>
    <w:p>
      <w:pPr>
        <w:pStyle w:val="BodyText"/>
      </w:pPr>
      <w:r>
        <w:t xml:space="preserve">Afghanistan Kabul</w:t>
      </w:r>
      <w:r>
        <w:t xml:space="preserve">, 1000</w:t>
      </w:r>
    </w:p>
    <w:p>
      <w:pPr>
        <w:pStyle w:val="BodyText"/>
      </w:pPr>
      <w:r>
        <w:t xml:space="preserve">Authorized Signatory: Eng. Farid Ahmadzai, Director of Procurement</w:t>
      </w:r>
    </w:p>
    <w:p>
      <w:pPr>
        <w:pStyle w:val="BodyText"/>
      </w:pPr>
      <w:r>
        <w:rPr>
          <w:bCs/>
          <w:b/>
        </w:rPr>
        <w:t xml:space="preserve">Supplier / Service Provider:</w:t>
      </w:r>
    </w:p>
    <w:p>
      <w:pPr>
        <w:pStyle w:val="BodyText"/>
      </w:pPr>
      <w:r>
        <w:t xml:space="preserve">Mawlana Jalaluddin Engineering Consultants LLC</w:t>
      </w:r>
    </w:p>
    <w:p>
      <w:pPr>
        <w:pStyle w:val="BodyText"/>
      </w:pPr>
      <w:r>
        <w:t xml:space="preserve">Registered Office: Wazir Akbar Khan Boulevard</w:t>
      </w:r>
    </w:p>
    <w:p>
      <w:pPr>
        <w:pStyle w:val="BodyText"/>
      </w:pPr>
      <w:r>
        <w:t xml:space="preserve">Afghanistan Kabul</w:t>
      </w:r>
      <w:r>
        <w:t xml:space="preserve">, 1000</w:t>
      </w:r>
    </w:p>
    <w:p>
      <w:pPr>
        <w:pStyle w:val="BodyText"/>
      </w:pPr>
      <w:r>
        <w:t xml:space="preserve">Tax Registration No.: TRN-4471-8823</w:t>
      </w:r>
    </w:p>
    <w:p>
      <w:pPr>
        <w:pStyle w:val="BodyText"/>
      </w:pPr>
      <w:r>
        <w:t xml:space="preserve">Authorized Signatory: Eng. Rahimullah Noori, Principal</w:t>
      </w:r>
      <w:r>
        <w:t xml:space="preserve"> </w:t>
      </w:r>
      <w:r>
        <w:t xml:space="preserve">Civil Engineer</w:t>
      </w:r>
    </w:p>
    <w:bookmarkEnd w:id="21"/>
    <w:bookmarkStart w:id="22" w:name="X310ab123f4d0d754f6b3a4d9c418803989ff3a0"/>
    <w:p>
      <w:pPr>
        <w:pStyle w:val="Heading2"/>
      </w:pPr>
      <w:r>
        <w:t xml:space="preserve">2. Scope of Work and Description of Services</w:t>
      </w:r>
    </w:p>
    <w:p>
      <w:pPr>
        <w:pStyle w:val="FirstParagraph"/>
      </w:pPr>
      <w:r>
        <w:t xml:space="preserve">This</w:t>
      </w:r>
      <w:r>
        <w:t xml:space="preserve"> </w:t>
      </w:r>
      <w:r>
        <w:t xml:space="preserve">Purchase Order</w:t>
      </w:r>
      <w:r>
        <w:t xml:space="preserve"> </w:t>
      </w:r>
      <w:r>
        <w:t xml:space="preserve">is issued to formally engage the services of a qualified</w:t>
      </w:r>
      <w:r>
        <w:t xml:space="preserve"> </w:t>
      </w:r>
      <w:r>
        <w:t xml:space="preserve">Civil Engineer</w:t>
      </w:r>
      <w:r>
        <w:t xml:space="preserve"> </w:t>
      </w:r>
      <w:r>
        <w:t xml:space="preserve">and associated engineering consultancy team to provide comprehensive structural design, site supervision, and quality assurance services for the reconstruction of the Kabul River Bridge Approach Roads and associated drainage infrastructure in</w:t>
      </w:r>
      <w:r>
        <w:t xml:space="preserve"> </w:t>
      </w:r>
      <w:r>
        <w:t xml:space="preserve">Afghanistan Kabul</w:t>
      </w:r>
      <w:r>
        <w:t xml:space="preserve">. The</w:t>
      </w:r>
      <w:r>
        <w:t xml:space="preserve"> </w:t>
      </w:r>
      <w:r>
        <w:t xml:space="preserve">Civil Engineer</w:t>
      </w:r>
      <w:r>
        <w:t xml:space="preserve"> </w:t>
      </w:r>
      <w:r>
        <w:t xml:space="preserve">shall be responsible for all phases of the project including preliminary surveys, detailed structural design, preparation of construction drawings, material specifications, on-site supervision, and final acceptance testing in accordance with the Afghan National Building Code and applicable international engineering standards.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Engagement of Lead</w:t>
            </w:r>
            <w:r>
              <w:t xml:space="preserve"> </w:t>
            </w:r>
            <w:r>
              <w:t xml:space="preserve">Civil Engineer</w:t>
            </w:r>
            <w:r>
              <w:t xml:space="preserve"> </w:t>
            </w:r>
            <w:r>
              <w:t xml:space="preserve">(minimum 15 years experience in structural and geotechnical design) for full project duration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Site survey, topographic mapping, and geotechnical investigation of the Kabul River Bridge Approach Roads corridor in</w:t>
            </w:r>
            <w:r>
              <w:t xml:space="preserve"> </w:t>
            </w:r>
            <w:r>
              <w:t xml:space="preserve">Afghanistan Kabul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Detailed structural design and construction drawings for reinforced concrete bridge approach spans, retaining walls, and stormwater drainage channels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On-site construction supervision and quality control by the</w:t>
            </w:r>
            <w:r>
              <w:t xml:space="preserve"> </w:t>
            </w:r>
            <w:r>
              <w:t xml:space="preserve">Civil Engineer</w:t>
            </w:r>
            <w:r>
              <w:t xml:space="preserve"> </w:t>
            </w:r>
            <w:r>
              <w:t xml:space="preserve">and two (2) assistant engineers for a period of 18 months</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1,710,000</w:t>
            </w:r>
          </w:p>
        </w:tc>
      </w:tr>
      <w:tr>
        <w:tc>
          <w:tcPr/>
          <w:p>
            <w:pPr>
              <w:pStyle w:val="Compact"/>
              <w:jc w:val="left"/>
            </w:pPr>
            <w:r>
              <w:t xml:space="preserve">05</w:t>
            </w:r>
          </w:p>
        </w:tc>
        <w:tc>
          <w:tcPr/>
          <w:p>
            <w:pPr>
              <w:pStyle w:val="Compact"/>
              <w:jc w:val="left"/>
            </w:pPr>
            <w:r>
              <w:t xml:space="preserve">Material testing, non-destructive testing, and final acceptance inspection reports for all structural elements in</w:t>
            </w:r>
            <w:r>
              <w:t xml:space="preserve"> </w:t>
            </w:r>
            <w:r>
              <w:t xml:space="preserve">Afghanistan Kabul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Preparation of as-built drawings, operation and maintenance manuals, and final project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145,000</w:t>
            </w:r>
          </w:p>
        </w:tc>
        <w:tc>
          <w:tcPr/>
          <w:p>
            <w:pPr>
              <w:pStyle w:val="Compact"/>
              <w:jc w:val="left"/>
            </w:pPr>
            <w:r>
              <w:t xml:space="preserve">145,000</w:t>
            </w:r>
          </w:p>
        </w:tc>
      </w:tr>
      <w:tr>
        <w:tc>
          <w:tcPr>
            <w:gridSpan w:val="5"/>
          </w:tcPr>
          <w:p>
            <w:pPr>
              <w:pStyle w:val="Compact"/>
              <w:jc w:val="right"/>
            </w:pPr>
            <w:r>
              <w:t xml:space="preserve">TOTAL CONTRACT VALUE (AFN):</w:t>
            </w:r>
          </w:p>
        </w:tc>
        <w:tc>
          <w:tcPr/>
          <w:p>
            <w:pPr>
              <w:pStyle w:val="Compact"/>
              <w:jc w:val="left"/>
            </w:pPr>
            <w:r>
              <w:t xml:space="preserve">3,480,000</w:t>
            </w:r>
          </w:p>
        </w:tc>
      </w:tr>
      <w:tr>
        <w:tc>
          <w:tcPr>
            <w:gridSpan w:val="5"/>
          </w:tcPr>
          <w:p>
            <w:pPr>
              <w:pStyle w:val="Compact"/>
              <w:jc w:val="right"/>
            </w:pPr>
            <w:r>
              <w:t xml:space="preserve">TOTAL CONTRACT VALUE (USD, approximate):</w:t>
            </w:r>
          </w:p>
        </w:tc>
        <w:tc>
          <w:tcPr/>
          <w:p>
            <w:pPr>
              <w:pStyle w:val="Compact"/>
              <w:jc w:val="left"/>
            </w:pPr>
            <w:r>
              <w:t xml:space="preserve">12,103.45</w:t>
            </w:r>
          </w:p>
        </w:tc>
      </w:tr>
    </w:tbl>
    <w:bookmarkEnd w:id="23"/>
    <w:bookmarkStart w:id="24" w:name="payment-terms-and-schedule"/>
    <w:p>
      <w:pPr>
        <w:pStyle w:val="Heading2"/>
      </w:pPr>
      <w:r>
        <w:t xml:space="preserve">4. Payment Terms and Schedule</w:t>
      </w:r>
    </w:p>
    <w:p>
      <w:pPr>
        <w:pStyle w:val="FirstParagraph"/>
      </w:pPr>
      <w:r>
        <w:t xml:space="preserve">Payment under this</w:t>
      </w:r>
      <w:r>
        <w:t xml:space="preserve"> </w:t>
      </w:r>
      <w:r>
        <w:t xml:space="preserve">Purchase Order</w:t>
      </w:r>
      <w:r>
        <w:t xml:space="preserve"> </w:t>
      </w:r>
      <w:r>
        <w:t xml:space="preserve">shall be made in the following installments, subject to satisfactory completion and written approval by the Buyer's project verification team: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(AFN)</w:t>
            </w:r>
          </w:p>
        </w:tc>
        <w:tc>
          <w:tcPr/>
          <w:p>
            <w:pPr>
              <w:pStyle w:val="Compact"/>
              <w:jc w:val="left"/>
            </w:pPr>
            <w:r>
              <w:t xml:space="preserve">Payment Trigger</w:t>
            </w:r>
          </w:p>
        </w:tc>
      </w:tr>
      <w:tr>
        <w:tc>
          <w:tcPr/>
          <w:p>
            <w:pPr>
              <w:pStyle w:val="Compact"/>
              <w:jc w:val="left"/>
            </w:pPr>
            <w:r>
              <w:t xml:space="preserve">Advance Payment</w:t>
            </w:r>
          </w:p>
        </w:tc>
        <w:tc>
          <w:tcPr/>
          <w:p>
            <w:pPr>
              <w:pStyle w:val="Compact"/>
              <w:jc w:val="left"/>
            </w:pPr>
            <w:r>
              <w:t xml:space="preserve">15%</w:t>
            </w:r>
          </w:p>
        </w:tc>
        <w:tc>
          <w:tcPr/>
          <w:p>
            <w:pPr>
              <w:pStyle w:val="Compact"/>
              <w:jc w:val="left"/>
            </w:pPr>
            <w:r>
              <w:t xml:space="preserve">522,000</w:t>
            </w:r>
          </w:p>
        </w:tc>
        <w:tc>
          <w:tcPr/>
          <w:p>
            <w:pPr>
              <w:pStyle w:val="Compact"/>
              <w:jc w:val="left"/>
            </w:pPr>
            <w:r>
              <w:t xml:space="preserve">Upon execution of this Purchase Order and submission of performance bond</w:t>
            </w:r>
          </w:p>
        </w:tc>
      </w:tr>
      <w:tr>
        <w:tc>
          <w:tcPr/>
          <w:p>
            <w:pPr>
              <w:pStyle w:val="Compact"/>
              <w:jc w:val="left"/>
            </w:pPr>
            <w:r>
              <w:t xml:space="preserve">Design Completion</w:t>
            </w:r>
          </w:p>
        </w:tc>
        <w:tc>
          <w:tcPr/>
          <w:p>
            <w:pPr>
              <w:pStyle w:val="Compact"/>
              <w:jc w:val="left"/>
            </w:pPr>
            <w:r>
              <w:t xml:space="preserve">25%</w:t>
            </w:r>
          </w:p>
        </w:tc>
        <w:tc>
          <w:tcPr/>
          <w:p>
            <w:pPr>
              <w:pStyle w:val="Compact"/>
              <w:jc w:val="left"/>
            </w:pPr>
            <w:r>
              <w:t xml:space="preserve">870,000</w:t>
            </w:r>
          </w:p>
        </w:tc>
        <w:tc>
          <w:tcPr/>
          <w:p>
            <w:pPr>
              <w:pStyle w:val="Compact"/>
              <w:jc w:val="left"/>
            </w:pPr>
            <w:r>
              <w:t xml:space="preserve">Approval of all structural design drawings and specifications</w:t>
            </w:r>
          </w:p>
        </w:tc>
      </w:tr>
      <w:tr>
        <w:tc>
          <w:tcPr/>
          <w:p>
            <w:pPr>
              <w:pStyle w:val="Compact"/>
              <w:jc w:val="left"/>
            </w:pPr>
            <w:r>
              <w:t xml:space="preserve">Construction Supervision (Monthly)</w:t>
            </w:r>
          </w:p>
        </w:tc>
        <w:tc>
          <w:tcPr/>
          <w:p>
            <w:pPr>
              <w:pStyle w:val="Compact"/>
              <w:jc w:val="left"/>
            </w:pPr>
            <w:r>
              <w:t xml:space="preserve">45%</w:t>
            </w:r>
          </w:p>
        </w:tc>
        <w:tc>
          <w:tcPr/>
          <w:p>
            <w:pPr>
              <w:pStyle w:val="Compact"/>
              <w:jc w:val="left"/>
            </w:pPr>
            <w:r>
              <w:t xml:space="preserve">1,566,000</w:t>
            </w:r>
          </w:p>
        </w:tc>
        <w:tc>
          <w:tcPr/>
          <w:p>
            <w:pPr>
              <w:pStyle w:val="Compact"/>
              <w:jc w:val="left"/>
            </w:pPr>
            <w:r>
              <w:t xml:space="preserve">Monthly progress certified by the Buyer's site representative</w:t>
            </w:r>
          </w:p>
        </w:tc>
      </w:tr>
      <w:tr>
        <w:tc>
          <w:tcPr/>
          <w:p>
            <w:pPr>
              <w:pStyle w:val="Compact"/>
              <w:jc w:val="left"/>
            </w:pPr>
            <w:r>
              <w:t xml:space="preserve">Final Acceptance</w:t>
            </w:r>
          </w:p>
        </w:tc>
        <w:tc>
          <w:tcPr/>
          <w:p>
            <w:pPr>
              <w:pStyle w:val="Compact"/>
              <w:jc w:val="left"/>
            </w:pPr>
            <w:r>
              <w:t xml:space="preserve">15%</w:t>
            </w:r>
          </w:p>
        </w:tc>
        <w:tc>
          <w:tcPr/>
          <w:p>
            <w:pPr>
              <w:pStyle w:val="Compact"/>
              <w:jc w:val="left"/>
            </w:pPr>
            <w:r>
              <w:t xml:space="preserve">522,000</w:t>
            </w:r>
          </w:p>
        </w:tc>
        <w:tc>
          <w:tcPr/>
          <w:p>
            <w:pPr>
              <w:pStyle w:val="Compact"/>
              <w:jc w:val="left"/>
            </w:pPr>
            <w:r>
              <w:t xml:space="preserve">Submission of as-built documents and final acceptance certificate</w:t>
            </w:r>
          </w:p>
        </w:tc>
      </w:tr>
    </w:tbl>
    <w:p>
      <w:pPr>
        <w:pStyle w:val="BodyText"/>
      </w:pPr>
      <w:r>
        <w:t xml:space="preserve">All payments shall be made via bank transfer to the Supplier's designated account in</w:t>
      </w:r>
      <w:r>
        <w:t xml:space="preserve"> </w:t>
      </w:r>
      <w:r>
        <w:t xml:space="preserve">Afghanistan Kabul</w:t>
      </w:r>
      <w:r>
        <w:t xml:space="preserve"> </w:t>
      </w:r>
      <w:r>
        <w:t xml:space="preserve">within thirty (30) calendar days of receipt of a valid invoice and supporting documentation.</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Emirate of Afghanistan, with the project site located in</w:t>
      </w:r>
      <w:r>
        <w:t xml:space="preserve"> </w:t>
      </w:r>
      <w:r>
        <w:t xml:space="preserve">Afghanistan Kabul</w:t>
      </w:r>
      <w:r>
        <w:t xml:space="preserve">. Any disputes arising from this Purchase Order shall be resolved through arbitration in Kabul in accordance with the Afghan Arbitration Law.</w:t>
      </w:r>
    </w:p>
    <w:p>
      <w:pPr>
        <w:numPr>
          <w:ilvl w:val="0"/>
          <w:numId w:val="1001"/>
        </w:numPr>
        <w:pStyle w:val="Compact"/>
      </w:pPr>
      <w:r>
        <w:rPr>
          <w:bCs/>
          <w:b/>
        </w:rPr>
        <w:t xml:space="preserve">Qualifications of the Civil Engineer:</w:t>
      </w:r>
      <w:r>
        <w:t xml:space="preserve"> </w:t>
      </w:r>
      <w:r>
        <w:t xml:space="preserve">The Lead</w:t>
      </w:r>
      <w:r>
        <w:t xml:space="preserve"> </w:t>
      </w:r>
      <w:r>
        <w:t xml:space="preserve">Civil Engineer</w:t>
      </w:r>
      <w:r>
        <w:t xml:space="preserve"> </w:t>
      </w:r>
      <w:r>
        <w:t xml:space="preserve">engaged under this Purchase Order must hold a minimum of a Bachelor's degree in Civil Engineering from an accredited institution, possess a valid professional engineering license issued by the Afghan Engineering Council, and demonstrate a minimum of fifteen (15) years of progressive experience in structural design and construction supervision of bridge and road infrastructure projects in</w:t>
      </w:r>
      <w:r>
        <w:t xml:space="preserve"> </w:t>
      </w:r>
      <w:r>
        <w:t xml:space="preserve">Afghanistan Kabul</w:t>
      </w:r>
      <w:r>
        <w:t xml:space="preserve"> </w:t>
      </w:r>
      <w:r>
        <w:t xml:space="preserve">or comparable seismic zones.</w:t>
      </w:r>
    </w:p>
    <w:p>
      <w:pPr>
        <w:numPr>
          <w:ilvl w:val="0"/>
          <w:numId w:val="1001"/>
        </w:numPr>
        <w:pStyle w:val="Compact"/>
      </w:pPr>
      <w:r>
        <w:rPr>
          <w:bCs/>
          <w:b/>
        </w:rPr>
        <w:t xml:space="preserve">Performance Bond:</w:t>
      </w:r>
      <w:r>
        <w:t xml:space="preserve"> </w:t>
      </w:r>
      <w:r>
        <w:t xml:space="preserve">The Supplier shall furnish a performance bond in the amount of ten percent (10%) of the total contract value, issued by a licensed financial institution operating in</w:t>
      </w:r>
      <w:r>
        <w:t xml:space="preserve"> </w:t>
      </w:r>
      <w:r>
        <w:t xml:space="preserve">Afghanistan Kabul</w:t>
      </w:r>
      <w:r>
        <w:t xml:space="preserve">, prior to the release of the advance payment.</w:t>
      </w:r>
    </w:p>
    <w:p>
      <w:pPr>
        <w:numPr>
          <w:ilvl w:val="0"/>
          <w:numId w:val="1001"/>
        </w:numPr>
        <w:pStyle w:val="Compact"/>
      </w:pPr>
      <w:r>
        <w:rPr>
          <w:bCs/>
          <w:b/>
        </w:rPr>
        <w:t xml:space="preserve">Insurance:</w:t>
      </w:r>
      <w:r>
        <w:t xml:space="preserve"> </w:t>
      </w:r>
      <w:r>
        <w:t xml:space="preserve">The Supplier shall maintain comprehensive professional liability insurance, workers' compensation coverage, and third-party liability insurance for the entire duration of the engagement. All insurance policies shall name the Buyer as an additional insured party.</w:t>
      </w:r>
    </w:p>
    <w:p>
      <w:pPr>
        <w:numPr>
          <w:ilvl w:val="0"/>
          <w:numId w:val="1001"/>
        </w:numPr>
        <w:pStyle w:val="Compact"/>
      </w:pPr>
      <w:r>
        <w:rPr>
          <w:bCs/>
          <w:b/>
        </w:rPr>
        <w:t xml:space="preserve">Compliance with Local Regulations:</w:t>
      </w:r>
      <w:r>
        <w:t xml:space="preserve"> </w:t>
      </w:r>
      <w:r>
        <w:t xml:space="preserve">All engineering services rendered under this Purchase Order shall comply with the Afghan National Building Code, the Kabul Municipality Zoning and Development Regulations, and all applicable environmental and safety standards enforced in</w:t>
      </w:r>
      <w:r>
        <w:t xml:space="preserve"> </w:t>
      </w:r>
      <w:r>
        <w:t xml:space="preserve">Afghanistan Kabul</w:t>
      </w:r>
      <w:r>
        <w:t xml:space="preserve">.</w:t>
      </w:r>
    </w:p>
    <w:p>
      <w:pPr>
        <w:numPr>
          <w:ilvl w:val="0"/>
          <w:numId w:val="1001"/>
        </w:numPr>
        <w:pStyle w:val="Compact"/>
      </w:pPr>
      <w:r>
        <w:rPr>
          <w:bCs/>
          <w:b/>
        </w:rPr>
        <w:t xml:space="preserve">Intellectual Property:</w:t>
      </w:r>
      <w:r>
        <w:t xml:space="preserve"> </w:t>
      </w:r>
      <w:r>
        <w:t xml:space="preserve">All design documents, drawings, reports, and specifications produced by the</w:t>
      </w:r>
      <w:r>
        <w:t xml:space="preserve"> </w:t>
      </w:r>
      <w:r>
        <w:t xml:space="preserve">Civil Engineer</w:t>
      </w:r>
      <w:r>
        <w:t xml:space="preserve"> </w:t>
      </w:r>
      <w:r>
        <w:t xml:space="preserve">and the consultancy team under this Purchase Order shall become the exclusive property of the Buyer upon full payment. The Supplier shall not reproduce, distribute, or use such documents for any other project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other party. In the event of termination for convenience by the Buyer, the Supplier shall be compensated for all work satisfactorily completed up to the date of termination, less any retainage.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or government-imposed restrictions affecting operations in</w:t>
      </w:r>
      <w:r>
        <w:t xml:space="preserve"> </w:t>
      </w:r>
      <w:r>
        <w:t xml:space="preserve">Afghanistan Kabul</w:t>
      </w:r>
      <w:r>
        <w:t xml:space="preserve">.</w:t>
      </w:r>
    </w:p>
    <w:p>
      <w:pPr>
        <w:numPr>
          <w:ilvl w:val="0"/>
          <w:numId w:val="1001"/>
        </w:numPr>
        <w:pStyle w:val="Compact"/>
      </w:pPr>
      <w:r>
        <w:rPr>
          <w:bCs/>
          <w:b/>
        </w:rPr>
        <w:t xml:space="preserve">Confidentiality:</w:t>
      </w:r>
      <w:r>
        <w:t xml:space="preserve"> </w:t>
      </w:r>
      <w:r>
        <w:t xml:space="preserve">All information exchanged under this Purchase Order, including project specifications, site data, and financial terms, shall be treated as strictly confidential by both parties and shall not be disclosed to third parties without mutual written agreement.</w:t>
      </w:r>
    </w:p>
    <w:p>
      <w:pPr>
        <w:numPr>
          <w:ilvl w:val="0"/>
          <w:numId w:val="1001"/>
        </w:numPr>
        <w:pStyle w:val="Compact"/>
      </w:pPr>
      <w:r>
        <w:rPr>
          <w:bCs/>
          <w:b/>
        </w:rPr>
        <w:t xml:space="preserve">Validity:</w:t>
      </w:r>
      <w:r>
        <w:t xml:space="preserve"> </w:t>
      </w:r>
      <w:r>
        <w:t xml:space="preserve">This Purchase Order shall remain valid for a period of eighteen (18) months from the date of issue, or until the completion of all services described herein, whichever occurs first. Any extension of the project timeline must be documented through a formal amendment to this Purchase Order signed by both parties.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w:t>
      </w:r>
      <w:r>
        <w:t xml:space="preserve"> </w:t>
      </w:r>
      <w:r>
        <w:t xml:space="preserve">Civil Engineer</w:t>
      </w:r>
      <w:r>
        <w:t xml:space="preserve"> </w:t>
      </w:r>
      <w:r>
        <w:t xml:space="preserve">services in</w:t>
      </w:r>
      <w:r>
        <w:t xml:space="preserve"> </w:t>
      </w:r>
      <w:r>
        <w:t xml:space="preserve">Afghanistan Kabul</w:t>
      </w:r>
      <w:r>
        <w:t xml:space="preserve">. This document constitutes a binding agreement between the Buyer and the Supplier effective from the date of the last signature below.</w:t>
      </w:r>
    </w:p>
    <w:bookmarkEnd w:id="26"/>
    <w:p>
      <w:pPr>
        <w:pStyle w:val="BodyText"/>
      </w:pPr>
      <w:r>
        <w:rPr>
          <w:bCs/>
          <w:b/>
        </w:rPr>
        <w:t xml:space="preserve">For and on behalf of the Buyer:</w:t>
      </w:r>
    </w:p>
    <w:p>
      <w:pPr>
        <w:pStyle w:val="BodyText"/>
      </w:pPr>
      <w:r>
        <w:t xml:space="preserve">Engineering &amp; Infrastructure Development Authority</w:t>
      </w:r>
    </w:p>
    <w:p>
      <w:pPr>
        <w:pStyle w:val="BodyText"/>
      </w:pPr>
      <w:r>
        <w:t xml:space="preserve">Name: Eng. Farid Ahmadzai</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and on behalf of the Supplier:</w:t>
      </w:r>
    </w:p>
    <w:p>
      <w:pPr>
        <w:pStyle w:val="BodyText"/>
      </w:pPr>
      <w:r>
        <w:t xml:space="preserve">Mawlana Jalaluddin Engineering Consultants LLC</w:t>
      </w:r>
    </w:p>
    <w:p>
      <w:pPr>
        <w:pStyle w:val="BodyText"/>
      </w:pPr>
      <w:r>
        <w:t xml:space="preserve">Name: Eng. Rahimullah Noori</w:t>
      </w:r>
    </w:p>
    <w:p>
      <w:pPr>
        <w:pStyle w:val="BodyText"/>
      </w:pPr>
      <w:r>
        <w:t xml:space="preserve">Title: Principal Civil Engineer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(PO-2025-KBL-CE-0047) was issued by the Engineering &amp; Infrastructure Development Authority,</w:t>
      </w:r>
      <w:r>
        <w:t xml:space="preserve"> </w:t>
      </w:r>
      <w:r>
        <w:t xml:space="preserve">Afghanistan Kabul</w:t>
      </w:r>
      <w:r>
        <w:t xml:space="preserve">. This document is valid only when bearing the original signatures and official seals of both parties. Unauthorized reproduction or distribution of this Purchase Order is strictly prohibited.</w:t>
      </w:r>
    </w:p>
    <w:p>
      <w:pPr>
        <w:pStyle w:val="BodyText"/>
      </w:pPr>
      <w:r>
        <w:t xml:space="preserve">Document Reference: EIDA/PROC/2025/CE/0047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Afghanistan Kabul</dc:title>
  <dc:creator/>
  <dc:language>en</dc:language>
  <cp:keywords/>
  <dcterms:created xsi:type="dcterms:W3CDTF">2026-10-10T08:36:04Z</dcterms:created>
  <dcterms:modified xsi:type="dcterms:W3CDTF">2026-10-10T08:36:04Z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