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5" w:name="purchase-order"/>
    <w:p>
      <w:pPr>
        <w:pStyle w:val="Heading1"/>
      </w:pPr>
      <w:r>
        <w:t xml:space="preserve">PURCHASE ORDER</w:t>
      </w:r>
    </w:p>
    <w:p>
      <w:pPr>
        <w:pStyle w:val="FirstParagraph"/>
      </w:pPr>
      <w:r>
        <w:t xml:space="preserve">Civil Engineer Professional Services — Australia Sydney</w:t>
      </w:r>
    </w:p>
    <w:p>
      <w:pPr>
        <w:pStyle w:val="BodyText"/>
      </w:pPr>
      <w:r>
        <w:rPr>
          <w:bCs/>
          <w:b/>
        </w:rPr>
        <w:t xml:space="preserve">Issued By (Buyer):</w:t>
      </w:r>
    </w:p>
    <w:p>
      <w:pPr>
        <w:pStyle w:val="BodyText"/>
      </w:pPr>
      <w:r>
        <w:t xml:space="preserve">Harbour Infrastructure Group Pty Ltd</w:t>
      </w:r>
      <w:r>
        <w:br/>
      </w:r>
      <w:r>
        <w:t xml:space="preserve">Level 12, 200 George Street</w:t>
      </w:r>
      <w:r>
        <w:br/>
      </w:r>
      <w:r>
        <w:t xml:space="preserve">Sydney, NSW 2000</w:t>
      </w:r>
      <w:r>
        <w:br/>
      </w:r>
      <w:r>
        <w:t xml:space="preserve">Australia</w:t>
      </w:r>
      <w:r>
        <w:br/>
      </w:r>
      <w:r>
        <w:t xml:space="preserve">ABN: 45 123 456 789</w:t>
      </w:r>
      <w:r>
        <w:br/>
      </w:r>
      <w:r>
        <w:t xml:space="preserve">ACN: 123 456 789</w:t>
      </w:r>
    </w:p>
    <w:p>
      <w:pPr>
        <w:pStyle w:val="BodyText"/>
      </w:pPr>
      <w:r>
        <w:rPr>
          <w:bCs/>
          <w:b/>
        </w:rPr>
        <w:t xml:space="preserve">Issued To (Supplier):</w:t>
      </w:r>
    </w:p>
    <w:p>
      <w:pPr>
        <w:pStyle w:val="BodyText"/>
      </w:pPr>
      <w:r>
        <w:t xml:space="preserve">Meridian Civil Engineering Solutions Ltd</w:t>
      </w:r>
      <w:r>
        <w:br/>
      </w:r>
      <w:r>
        <w:t xml:space="preserve">Suite 5, 88 Parramatta Road</w:t>
      </w:r>
      <w:r>
        <w:br/>
      </w:r>
      <w:r>
        <w:t xml:space="preserve">Sydney, NSW 2000</w:t>
      </w:r>
      <w:r>
        <w:br/>
      </w:r>
      <w:r>
        <w:t xml:space="preserve">Australia</w:t>
      </w:r>
      <w:r>
        <w:br/>
      </w:r>
      <w:r>
        <w:t xml:space="preserve">ABN: 98 765 432 101</w:t>
      </w:r>
      <w:r>
        <w:br/>
      </w:r>
      <w:r>
        <w:t xml:space="preserve">ACN: 987 654 321</w:t>
      </w:r>
    </w:p>
    <w:p>
      <w:pPr>
        <w:pStyle w:val="BodyText"/>
      </w:pPr>
      <w:r>
        <w:rPr>
          <w:bCs/>
          <w:b/>
        </w:rPr>
        <w:t xml:space="preserve">Purchase Order Number:</w:t>
      </w:r>
      <w:r>
        <w:t xml:space="preserve"> </w:t>
      </w:r>
      <w:r>
        <w:t xml:space="preserve">PO-2025-SYD-CE-0047</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November 2025</w:t>
      </w:r>
    </w:p>
    <w:p>
      <w:pPr>
        <w:pStyle w:val="BodyText"/>
      </w:pPr>
      <w:r>
        <w:rPr>
          <w:bCs/>
          <w:b/>
        </w:rPr>
        <w:t xml:space="preserve">Project Reference:</w:t>
      </w:r>
      <w:r>
        <w:t xml:space="preserve"> </w:t>
      </w:r>
      <w:r>
        <w:t xml:space="preserve">HIG-SYD-2025-CE-012 — Western Sydney Arterial Road Upgrade</w:t>
      </w:r>
    </w:p>
    <w:p>
      <w:pPr>
        <w:pStyle w:val="BodyText"/>
      </w:pPr>
      <w:r>
        <w:rPr>
          <w:bCs/>
          <w:b/>
        </w:rPr>
        <w:t xml:space="preserve">Payment Terms:</w:t>
      </w:r>
      <w:r>
        <w:t xml:space="preserve"> </w:t>
      </w:r>
      <w:r>
        <w:t xml:space="preserve">Net 30 days from invoice date, in accordance with Australian commercial practice</w:t>
      </w:r>
    </w:p>
    <w:p>
      <w:pPr>
        <w:pStyle w:val="BodyText"/>
      </w:pPr>
      <w:r>
        <w:rPr>
          <w:bCs/>
          <w:b/>
        </w:rPr>
        <w:t xml:space="preserve">Governing Jurisdiction:</w:t>
      </w:r>
      <w:r>
        <w:t xml:space="preserve"> </w:t>
      </w:r>
      <w:r>
        <w:t xml:space="preserve">New South Wales, Australia Sydney</w:t>
      </w:r>
    </w:p>
    <w:bookmarkStart w:id="20" w:name="description-of-purchase-order-scope"/>
    <w:p>
      <w:pPr>
        <w:pStyle w:val="Heading2"/>
      </w:pPr>
      <w:r>
        <w:t xml:space="preserve">1. Description of Purchase Order Scope</w:t>
      </w:r>
    </w:p>
    <w:p>
      <w:pPr>
        <w:pStyle w:val="FirstParagraph"/>
      </w:pPr>
      <w:r>
        <w:t xml:space="preserve">This Purchase Order is issued by Harbour Infrastructure Group Pty Ltd (hereinafter referred to as the "Buyer") to Meridian Civil Engineering Solutions Ltd (hereinafter referred to as the "Supplier") for the engagement of a qualified Civil Engineer and associated professional services. The scope of work under this Purchase Order pertains to the design, structural analysis, geotechnical assessment, and regulatory compliance review for the Western Sydney Arterial Road Upgrade project located in the Greater Sydney region of Australia Sydney.</w:t>
      </w:r>
    </w:p>
    <w:p>
      <w:pPr>
        <w:pStyle w:val="BodyText"/>
      </w:pPr>
      <w:r>
        <w:t xml:space="preserve">The Civil Engineer engaged under this Purchase Order shall be a registered professional engineer holding current accreditation with Engineers Australia and the New South Wales Board of Professional Engineers. All deliverables must comply with the Australian Standards (AS) series, the National Construction Code (NCC), and all applicable local council by-laws governing civil infrastructure works in Australia Sydney.</w:t>
      </w:r>
    </w:p>
    <w:bookmarkEnd w:id="20"/>
    <w:bookmarkStart w:id="21"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Civil Engineer — Preliminary site investigation and geotechnical assessment for the 4.2 km arterial corridor in Australia Sydney (including borehole logging, soil classification, and bearing capacity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Civil Engineer — Structural design of retaining walls, stormwater drainage systems, and culvert structures in accordance with AS 3600 and AS 3735</w:t>
            </w:r>
          </w:p>
        </w:tc>
        <w:tc>
          <w:tcPr/>
          <w:p>
            <w:pPr>
              <w:pStyle w:val="Compact"/>
              <w:jc w:val="left"/>
            </w:pPr>
            <w:r>
              <w:t xml:space="preserve">Lot</w:t>
            </w:r>
          </w:p>
        </w:tc>
        <w:tc>
          <w:tcPr/>
          <w:p>
            <w:pPr>
              <w:pStyle w:val="Compact"/>
              <w:jc w:val="left"/>
            </w:pPr>
            <w:r>
              <w:t xml:space="preserve">1</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03</w:t>
            </w:r>
          </w:p>
        </w:tc>
        <w:tc>
          <w:tcPr/>
          <w:p>
            <w:pPr>
              <w:pStyle w:val="Compact"/>
              <w:jc w:val="left"/>
            </w:pPr>
            <w:r>
              <w:t xml:space="preserve">Civil Engineer — Hydraulic modelling and flood risk assessment for the Parramatta River catchment area, Australia Sydney (HEC-RAS modelling, 1-in-100 year AEP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27,300.00</w:t>
            </w:r>
          </w:p>
        </w:tc>
        <w:tc>
          <w:tcPr/>
          <w:p>
            <w:pPr>
              <w:pStyle w:val="Compact"/>
              <w:jc w:val="left"/>
            </w:pPr>
            <w:r>
              <w:t xml:space="preserve">27,300.00</w:t>
            </w:r>
          </w:p>
        </w:tc>
      </w:tr>
      <w:tr>
        <w:tc>
          <w:tcPr/>
          <w:p>
            <w:pPr>
              <w:pStyle w:val="Compact"/>
              <w:jc w:val="left"/>
            </w:pPr>
            <w:r>
              <w:t xml:space="preserve">04</w:t>
            </w:r>
          </w:p>
        </w:tc>
        <w:tc>
          <w:tcPr/>
          <w:p>
            <w:pPr>
              <w:pStyle w:val="Compact"/>
              <w:jc w:val="left"/>
            </w:pPr>
            <w:r>
              <w:t xml:space="preserve">Civil Engineer — Preparation of detailed construction drawings, specifications, and tender documentation for submission to the City of Sydney Council</w:t>
            </w:r>
          </w:p>
        </w:tc>
        <w:tc>
          <w:tcPr/>
          <w:p>
            <w:pPr>
              <w:pStyle w:val="Compact"/>
              <w:jc w:val="left"/>
            </w:pPr>
            <w:r>
              <w:t xml:space="preserve">Lot</w:t>
            </w:r>
          </w:p>
        </w:tc>
        <w:tc>
          <w:tcPr/>
          <w:p>
            <w:pPr>
              <w:pStyle w:val="Compact"/>
              <w:jc w:val="left"/>
            </w:pPr>
            <w:r>
              <w:t xml:space="preserve">1</w:t>
            </w:r>
          </w:p>
        </w:tc>
        <w:tc>
          <w:tcPr/>
          <w:p>
            <w:pPr>
              <w:pStyle w:val="Compact"/>
              <w:jc w:val="left"/>
            </w:pPr>
            <w:r>
              <w:t xml:space="preserve">31,200.00</w:t>
            </w:r>
          </w:p>
        </w:tc>
        <w:tc>
          <w:tcPr/>
          <w:p>
            <w:pPr>
              <w:pStyle w:val="Compact"/>
              <w:jc w:val="left"/>
            </w:pPr>
            <w:r>
              <w:t xml:space="preserve">31,200.00</w:t>
            </w:r>
          </w:p>
        </w:tc>
      </w:tr>
      <w:tr>
        <w:tc>
          <w:tcPr/>
          <w:p>
            <w:pPr>
              <w:pStyle w:val="Compact"/>
              <w:jc w:val="left"/>
            </w:pPr>
            <w:r>
              <w:t xml:space="preserve">05</w:t>
            </w:r>
          </w:p>
        </w:tc>
        <w:tc>
          <w:tcPr/>
          <w:p>
            <w:pPr>
              <w:pStyle w:val="Compact"/>
              <w:jc w:val="left"/>
            </w:pPr>
            <w:r>
              <w:t xml:space="preserve">Civil Engineer — On-site supervision and quality assurance during construction phase (estimated 120 site visits across Australia Sydney project area)</w:t>
            </w:r>
          </w:p>
        </w:tc>
        <w:tc>
          <w:tcPr/>
          <w:p>
            <w:pPr>
              <w:pStyle w:val="Compact"/>
              <w:jc w:val="left"/>
            </w:pPr>
            <w:r>
              <w:t xml:space="preserve">Visit</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06</w:t>
            </w:r>
          </w:p>
        </w:tc>
        <w:tc>
          <w:tcPr/>
          <w:p>
            <w:pPr>
              <w:pStyle w:val="Compact"/>
              <w:jc w:val="left"/>
            </w:pPr>
            <w:r>
              <w:t xml:space="preserve">Civil Engineer — Final as-built documentation, compliance certification, and handover report to the Buyer and relevant Australia Sydney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Professional indemnity insurance and statutory professional fees (Engineers Australia membership, NSW registration levies)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6,450.00</w:t>
            </w:r>
          </w:p>
        </w:tc>
        <w:tc>
          <w:tcPr/>
          <w:p>
            <w:pPr>
              <w:pStyle w:val="Compact"/>
              <w:jc w:val="left"/>
            </w:pPr>
            <w:r>
              <w:t xml:space="preserve">6,450.00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$197,200.00</w:t>
            </w:r>
          </w:p>
        </w:tc>
      </w:tr>
      <w:tr>
        <w:tc>
          <w:tcPr/>
          <w:p>
            <w:pPr>
              <w:pStyle w:val="Compact"/>
              <w:jc w:val="left"/>
            </w:pPr>
            <w:r>
              <w:t xml:space="preserve">GST (10% — Australian Goods and Services Tax)</w:t>
            </w:r>
          </w:p>
        </w:tc>
        <w:tc>
          <w:tcPr/>
          <w:p>
            <w:pPr>
              <w:pStyle w:val="Compact"/>
              <w:jc w:val="right"/>
            </w:pPr>
            <w:r>
              <w:t xml:space="preserve">$19,720.00</w:t>
            </w:r>
          </w:p>
        </w:tc>
      </w:tr>
      <w:tr>
        <w:tc>
          <w:tcPr/>
          <w:p>
            <w:pPr>
              <w:pStyle w:val="Compact"/>
              <w:jc w:val="left"/>
            </w:pPr>
            <w:r>
              <w:rPr>
                <w:bCs/>
                <w:b/>
              </w:rPr>
              <w:t xml:space="preserve">Total Purchase Order Value (AUD, incl. GST)</w:t>
            </w:r>
          </w:p>
        </w:tc>
        <w:tc>
          <w:tcPr/>
          <w:p>
            <w:pPr>
              <w:pStyle w:val="Compact"/>
              <w:jc w:val="right"/>
            </w:pPr>
            <w:r>
              <w:rPr>
                <w:bCs/>
                <w:b/>
              </w:rPr>
              <w:t xml:space="preserve">$216,920.00</w:t>
            </w:r>
          </w:p>
        </w:tc>
      </w:tr>
    </w:tbl>
    <w:bookmarkEnd w:id="21"/>
    <w:bookmarkStart w:id="22" w:name="terms-and-conditions"/>
    <w:p>
      <w:pPr>
        <w:pStyle w:val="Heading2"/>
      </w:pPr>
      <w:r>
        <w:t xml:space="preserve">3. Terms and Conditions</w:t>
      </w:r>
    </w:p>
    <w:p>
      <w:pPr>
        <w:pStyle w:val="FirstParagraph"/>
      </w:pPr>
      <w:r>
        <w:t xml:space="preserve">3.1 This Purchase Order is governed by the laws of the State of New South Wales, Australia Sydney, and the Commonwealth of Australia. Any disputes arising from this Purchase Order shall be resolved in accordance with the Civil Procedure Act 2003 (NSW) and the Commercial Tenancy (Retail Shops) Agreements Act 1985 (NSW) where applicable.</w:t>
      </w:r>
    </w:p>
    <w:p>
      <w:pPr>
        <w:pStyle w:val="BodyText"/>
      </w:pPr>
      <w:r>
        <w:t xml:space="preserve">3.2 The Civil Engineer named under this Purchase Order shall maintain a minimum professional indemnity insurance cover of AUD 5,000,000 per occurrence and AUD 10,000,000 in the aggregate, with a policy issued by an insurer registered in Australia.</w:t>
      </w:r>
    </w:p>
    <w:p>
      <w:pPr>
        <w:pStyle w:val="BodyText"/>
      </w:pPr>
      <w:r>
        <w:t xml:space="preserve">3.3 All work performed under this Purchase Order must comply with the Building and Development Certificate requirements of the City of Sydney Council and the NSW Department of Planning, Housing and Infrastructure. The Civil Engineer shall be responsible for obtaining all necessary development approvals and construction certificates within Australia Sydney.</w:t>
      </w:r>
    </w:p>
    <w:p>
      <w:pPr>
        <w:pStyle w:val="BodyText"/>
      </w:pPr>
      <w:r>
        <w:t xml:space="preserve">3.4 The Supplier shall not subcontract any portion of the Civil Engineer services without prior written consent from the Buyer. Any approved subcontractor must hold equivalent professional registration and accreditation.</w:t>
      </w:r>
    </w:p>
    <w:p>
      <w:pPr>
        <w:pStyle w:val="BodyText"/>
      </w:pPr>
      <w:r>
        <w:t xml:space="preserve">3.5 Payment shall be made via direct bank transfer to the Supplier's nominated Australian bank account. Invoices must reference this Purchase Order number (PO-2025-SYD-CE-0047) and include a valid Australian Business Number (ABN) for GST purposes.</w:t>
      </w:r>
    </w:p>
    <w:p>
      <w:pPr>
        <w:pStyle w:val="BodyText"/>
      </w:pPr>
      <w:r>
        <w:t xml:space="preserve">3.6 The Buyer reserves the right to withhold payment for any deliverable that does not meet the specifications outlined in this Purchase Order or that fails to comply with Australian Standards applicable to civil engineering works in Australia Sydney.</w:t>
      </w:r>
    </w:p>
    <w:p>
      <w:pPr>
        <w:pStyle w:val="BodyText"/>
      </w:pPr>
      <w:r>
        <w:t xml:space="preserve">3.7 All intellectual property, design documents, and data generated by the Civil Engineer under this Purchase Order shall become the sole property of the Buyer upon full payment. The Supplier shall retain a copy for professional records in accordance with Engineers Australia Code of Conduct.</w:t>
      </w:r>
    </w:p>
    <w:p>
      <w:pPr>
        <w:pStyle w:val="BodyText"/>
      </w:pPr>
      <w:r>
        <w:t xml:space="preserve">3.8 This Purchase Order may be varied only by written amendment signed by both parties. No oral variation shall be binding.</w:t>
      </w:r>
    </w:p>
    <w:bookmarkEnd w:id="22"/>
    <w:bookmarkStart w:id="23" w:name="delivery-and-milestone-schedule"/>
    <w:p>
      <w:pPr>
        <w:pStyle w:val="Heading2"/>
      </w:pPr>
      <w:r>
        <w:t xml:space="preserve">4. Delivery and Milestone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Submission of geotechnical report and site investigation findings (Civil Engineer deliverable)</w:t>
            </w:r>
          </w:p>
        </w:tc>
        <w:tc>
          <w:tcPr/>
          <w:p>
            <w:pPr>
              <w:pStyle w:val="Compact"/>
              <w:jc w:val="left"/>
            </w:pPr>
            <w:r>
              <w:t xml:space="preserve">15 July 2025</w:t>
            </w:r>
          </w:p>
        </w:tc>
      </w:tr>
      <w:tr>
        <w:tc>
          <w:tcPr/>
          <w:p>
            <w:pPr>
              <w:pStyle w:val="Compact"/>
              <w:jc w:val="left"/>
            </w:pPr>
            <w:r>
              <w:t xml:space="preserve">M2</w:t>
            </w:r>
          </w:p>
        </w:tc>
        <w:tc>
          <w:tcPr/>
          <w:p>
            <w:pPr>
              <w:pStyle w:val="Compact"/>
              <w:jc w:val="left"/>
            </w:pPr>
            <w:r>
              <w:t xml:space="preserve">Submission of structural design package and hydraulic modelling results</w:t>
            </w:r>
          </w:p>
        </w:tc>
        <w:tc>
          <w:tcPr/>
          <w:p>
            <w:pPr>
              <w:pStyle w:val="Compact"/>
              <w:jc w:val="left"/>
            </w:pPr>
            <w:r>
              <w:t xml:space="preserve">30 August 2025</w:t>
            </w:r>
          </w:p>
        </w:tc>
      </w:tr>
      <w:tr>
        <w:tc>
          <w:tcPr/>
          <w:p>
            <w:pPr>
              <w:pStyle w:val="Compact"/>
              <w:jc w:val="left"/>
            </w:pPr>
            <w:r>
              <w:t xml:space="preserve">M3</w:t>
            </w:r>
          </w:p>
        </w:tc>
        <w:tc>
          <w:tcPr/>
          <w:p>
            <w:pPr>
              <w:pStyle w:val="Compact"/>
              <w:jc w:val="left"/>
            </w:pPr>
            <w:r>
              <w:t xml:space="preserve">Submission of construction drawings and tender documentation to City of Sydney Council</w:t>
            </w:r>
          </w:p>
        </w:tc>
        <w:tc>
          <w:tcPr/>
          <w:p>
            <w:pPr>
              <w:pStyle w:val="Compact"/>
              <w:jc w:val="left"/>
            </w:pPr>
            <w:r>
              <w:t xml:space="preserve">30 September 2025</w:t>
            </w:r>
          </w:p>
        </w:tc>
      </w:tr>
      <w:tr>
        <w:tc>
          <w:tcPr/>
          <w:p>
            <w:pPr>
              <w:pStyle w:val="Compact"/>
              <w:jc w:val="left"/>
            </w:pPr>
            <w:r>
              <w:t xml:space="preserve">M4</w:t>
            </w:r>
          </w:p>
        </w:tc>
        <w:tc>
          <w:tcPr/>
          <w:p>
            <w:pPr>
              <w:pStyle w:val="Compact"/>
              <w:jc w:val="left"/>
            </w:pPr>
            <w:r>
              <w:t xml:space="preserve">Commencement of on-site Civil Engineer supervision (Australia Sydney project area)</w:t>
            </w:r>
          </w:p>
        </w:tc>
        <w:tc>
          <w:tcPr/>
          <w:p>
            <w:pPr>
              <w:pStyle w:val="Compact"/>
              <w:jc w:val="left"/>
            </w:pPr>
            <w:r>
              <w:t xml:space="preserve">1 October 2025</w:t>
            </w:r>
          </w:p>
        </w:tc>
      </w:tr>
      <w:tr>
        <w:tc>
          <w:tcPr/>
          <w:p>
            <w:pPr>
              <w:pStyle w:val="Compact"/>
              <w:jc w:val="left"/>
            </w:pPr>
            <w:r>
              <w:t xml:space="preserve">M5</w:t>
            </w:r>
          </w:p>
        </w:tc>
        <w:tc>
          <w:tcPr/>
          <w:p>
            <w:pPr>
              <w:pStyle w:val="Compact"/>
              <w:jc w:val="left"/>
            </w:pPr>
            <w:r>
              <w:t xml:space="preserve">Completion of all site supervision and submission of as-built documentation</w:t>
            </w:r>
          </w:p>
        </w:tc>
        <w:tc>
          <w:tcPr/>
          <w:p>
            <w:pPr>
              <w:pStyle w:val="Compact"/>
              <w:jc w:val="left"/>
            </w:pPr>
            <w:r>
              <w:t xml:space="preserve">30 November 2025</w:t>
            </w:r>
          </w:p>
        </w:tc>
      </w:tr>
    </w:tbl>
    <w:bookmarkEnd w:id="23"/>
    <w:bookmarkStart w:id="24" w:name="acceptance-and-authorisation"/>
    <w:p>
      <w:pPr>
        <w:pStyle w:val="Heading2"/>
      </w:pPr>
      <w:r>
        <w:t xml:space="preserve">5. Acceptance and Authorisation</w:t>
      </w:r>
    </w:p>
    <w:p>
      <w:pPr>
        <w:pStyle w:val="FirstParagraph"/>
      </w:pPr>
      <w:r>
        <w:t xml:space="preserve">By signing below, both parties acknowledge and agree to the terms, conditions, and scope of work set forth in this Purchase Order for the engagement of Civil Engineer services in Australia Sydney. This document constitutes a binding commercial agreement upon execution by both authorised representatives.</w:t>
      </w:r>
    </w:p>
    <w:p>
      <w:pPr>
        <w:pStyle w:val="BodyText"/>
      </w:pPr>
      <w:r>
        <w:rPr>
          <w:bCs/>
          <w:b/>
        </w:rPr>
        <w:t xml:space="preserve">For and on behalf of the Buyer:</w:t>
      </w:r>
    </w:p>
    <w:p>
      <w:pPr>
        <w:pStyle w:val="BodyText"/>
      </w:pPr>
      <w:r>
        <w:t xml:space="preserve">Harbour Infrastructure Group Pty Ltd</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Project Director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and on behalf of the Supplier:</w:t>
      </w:r>
    </w:p>
    <w:p>
      <w:pPr>
        <w:pStyle w:val="BodyText"/>
      </w:pPr>
      <w:r>
        <w:t xml:space="preserve">Meridian Civil Engineering Solutions Ltd</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Principal Civil Engineer / Managing Director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This Purchase Order (PO-2025-SYD-CE-0047) is issued in accordance with the commercial procurement policies of Harbour Infrastructure Group Pty Ltd and all applicable Australian and New South Wales legislation. The Civil Engineer services described herein are to be performed exclusively within the metropolitan and Greater Sydney region of Australia Sydney unless otherwise agreed in writing. All monetary values are denominated in Australian Dollars (AUD). This document is valid for a period of 90 days from the date of issue.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Australia Sydney</dc:title>
  <dc:creator/>
  <dc:language>en</dc:language>
  <cp:keywords/>
  <dcterms:created xsi:type="dcterms:W3CDTF">2026-10-10T07:21:04Z</dcterms:created>
  <dcterms:modified xsi:type="dcterms:W3CDTF">2026-10-10T07:21:04Z</dcterms:modified>
</cp:coreProperties>
</file>

<file path=docProps/custom.xml><?xml version="1.0" encoding="utf-8"?>
<Properties xmlns="http://schemas.openxmlformats.org/officeDocument/2006/custom-properties" xmlns:vt="http://schemas.openxmlformats.org/officeDocument/2006/docPropsVTypes"/>
</file>