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São</w:t>
      </w:r>
      <w:r>
        <w:t xml:space="preserve"> </w:t>
      </w:r>
      <w:r>
        <w:t xml:space="preserve">Paulo,</w:t>
      </w:r>
      <w:r>
        <w:t xml:space="preserve"> </w:t>
      </w:r>
      <w:r>
        <w:t xml:space="preserve">Brazil</w:t>
      </w:r>
    </w:p>
    <w:bookmarkStart w:id="20" w:name="purchase-order"/>
    <w:p>
      <w:pPr>
        <w:pStyle w:val="Heading1"/>
      </w:pPr>
      <w:r>
        <w:t xml:space="preserve">PURCHASE ORDER</w:t>
      </w:r>
    </w:p>
    <w:p>
      <w:pPr>
        <w:pStyle w:val="FirstParagraph"/>
      </w:pPr>
      <w:r>
        <w:t xml:space="preserve">Professional Services Procurement – Civil Engineer</w:t>
      </w:r>
    </w:p>
    <w:p>
      <w:pPr>
        <w:pStyle w:val="BodyText"/>
      </w:pPr>
      <w:r>
        <w:t xml:space="preserve">PO No.: BR-SP-2025-04782</w:t>
      </w:r>
    </w:p>
    <w:p>
      <w:pPr>
        <w:pStyle w:val="BodyText"/>
      </w:pPr>
      <w:r>
        <w:t xml:space="preserve">Date of Issue: 15 June 2025</w:t>
      </w:r>
    </w:p>
    <w:p>
      <w:pPr>
        <w:pStyle w:val="BodyText"/>
      </w:pPr>
      <w:r>
        <w:t xml:space="preserve">Place of Execution: São Paulo, State of São Paulo, Brazil</w:t>
      </w:r>
    </w:p>
    <w:bookmarkEnd w:id="20"/>
    <w:bookmarkStart w:id="21" w:name="purchasing-entity-buyer"/>
    <w:p>
      <w:pPr>
        <w:pStyle w:val="Heading2"/>
      </w:pPr>
      <w:r>
        <w:t xml:space="preserve">1. Purchasing Entity (Buyer)</w:t>
      </w:r>
    </w:p>
    <w:p>
      <w:pPr>
        <w:pStyle w:val="FirstParagraph"/>
      </w:pPr>
      <w:r>
        <w:rPr>
          <w:bCs/>
          <w:b/>
        </w:rPr>
        <w:t xml:space="preserve">Construtora Horizonte Engenharia Ltda.</w:t>
      </w:r>
      <w:r>
        <w:br/>
      </w:r>
      <w:r>
        <w:t xml:space="preserve">CNPJ: 12.345.678/0001-90</w:t>
      </w:r>
      <w:r>
        <w:br/>
      </w:r>
      <w:r>
        <w:t xml:space="preserve">Av. Paulista, 1578 – 12th Floor, Bela Vista</w:t>
      </w:r>
      <w:r>
        <w:br/>
      </w:r>
      <w:r>
        <w:t xml:space="preserve">São Paulo – SP, CEP 01310-300, Brazil</w:t>
      </w:r>
      <w:r>
        <w:br/>
      </w:r>
      <w:r>
        <w:t xml:space="preserve">Contact: procurement@horizonteeng.com.br</w:t>
      </w:r>
      <w:r>
        <w:br/>
      </w:r>
      <w:r>
        <w:t xml:space="preserve">Phone: +55 (11) 3245-6789</w:t>
      </w:r>
    </w:p>
    <w:bookmarkEnd w:id="21"/>
    <w:bookmarkStart w:id="22" w:name="supplier-service-provider-seller"/>
    <w:p>
      <w:pPr>
        <w:pStyle w:val="Heading2"/>
      </w:pPr>
      <w:r>
        <w:t xml:space="preserve">2. Supplier / Service Provider (Seller)</w:t>
      </w:r>
    </w:p>
    <w:p>
      <w:pPr>
        <w:pStyle w:val="FirstParagraph"/>
      </w:pPr>
      <w:r>
        <w:rPr>
          <w:bCs/>
          <w:b/>
        </w:rPr>
        <w:t xml:space="preserve">Eng. Ricardo Almeida Santos – Civil Engineer</w:t>
      </w:r>
      <w:r>
        <w:br/>
      </w:r>
      <w:r>
        <w:t xml:space="preserve">CREA-SP Registration: 5061234589-SP</w:t>
      </w:r>
      <w:r>
        <w:br/>
      </w:r>
      <w:r>
        <w:t xml:space="preserve">CPF: ***.456.789-**</w:t>
      </w:r>
      <w:r>
        <w:br/>
      </w:r>
      <w:r>
        <w:t xml:space="preserve">Rua Oscar Freire, 892 – Apt. 74, Jardins</w:t>
      </w:r>
      <w:r>
        <w:br/>
      </w:r>
      <w:r>
        <w:t xml:space="preserve">São Paulo – SP, CEP 01426-001, Brazil</w:t>
      </w:r>
      <w:r>
        <w:br/>
      </w:r>
      <w:r>
        <w:t xml:space="preserve">Contact: r.almeida@engenharia-santos.com.br</w:t>
      </w:r>
      <w:r>
        <w:br/>
      </w:r>
      <w:r>
        <w:t xml:space="preserve">Phone: +55 (11) 98765-4321</w:t>
      </w:r>
    </w:p>
    <w:bookmarkEnd w:id="22"/>
    <w:bookmarkStart w:id="23" w:name="description-of-procurement"/>
    <w:p>
      <w:pPr>
        <w:pStyle w:val="Heading2"/>
      </w:pPr>
      <w:r>
        <w:t xml:space="preserve">3. Description of Procurement</w:t>
      </w:r>
    </w:p>
    <w:p>
      <w:pPr>
        <w:pStyle w:val="FirstParagraph"/>
      </w:pPr>
      <w:r>
        <w:t xml:space="preserve">This Purchase Order is issued by Construtora Horizonte Engenharia Ltda. to formally engage the services of a qualified Civil Engineer for the design, supervision, and technical oversight of the "Residencial Vila Verde" construction project located in the district of Pinheiros, São Paulo, Brazil. The Civil Engineer shall be responsible for all structural calculations, geotechnical assessments, architectural coordination, and on-site supervision in full compliance with the Brazilian National Standards (NBR) issued by ABNT, the municipal building code of the City of São Paulo (Código de Obras do Município de São Paulo), and all applicable federal and state regulations governing civil engineering practice in the State of São Paulo.</w:t>
      </w:r>
    </w:p>
    <w:bookmarkEnd w:id="23"/>
    <w:bookmarkStart w:id="24" w:name="scope-of-services-and-deliverables"/>
    <w:p>
      <w:pPr>
        <w:pStyle w:val="Heading2"/>
      </w:pPr>
      <w:r>
        <w:t xml:space="preserve">4. Scope of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Civil Engineer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Structural design and engineering calculations for a 12-story residential building (concrete frame system) in São Paulo, Brazil</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Geotechnical study coordination and foundation design per NBR 6122 and São Paulo municipal requirements</w:t>
            </w:r>
          </w:p>
        </w:tc>
        <w:tc>
          <w:tcPr/>
          <w:p>
            <w:pPr>
              <w:pStyle w:val="Compact"/>
              <w:jc w:val="left"/>
            </w:pPr>
            <w:r>
              <w:t xml:space="preserve">1</w:t>
            </w:r>
          </w:p>
        </w:tc>
        <w:tc>
          <w:tcPr/>
          <w:p>
            <w:pPr>
              <w:pStyle w:val="Compact"/>
              <w:jc w:val="left"/>
            </w:pPr>
            <w:r>
              <w:t xml:space="preserve">Study</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03</w:t>
            </w:r>
          </w:p>
        </w:tc>
        <w:tc>
          <w:tcPr/>
          <w:p>
            <w:pPr>
              <w:pStyle w:val="Compact"/>
              <w:jc w:val="left"/>
            </w:pPr>
            <w:r>
              <w:t xml:space="preserve">On-site construction supervision (minimum 18 months) – Civil Engineer presence 5 days/week</w:t>
            </w:r>
          </w:p>
        </w:tc>
        <w:tc>
          <w:tcPr/>
          <w:p>
            <w:pPr>
              <w:pStyle w:val="Compact"/>
              <w:jc w:val="left"/>
            </w:pPr>
            <w:r>
              <w:t xml:space="preserve">18</w:t>
            </w:r>
          </w:p>
        </w:tc>
        <w:tc>
          <w:tcPr/>
          <w:p>
            <w:pPr>
              <w:pStyle w:val="Compact"/>
              <w:jc w:val="left"/>
            </w:pPr>
            <w:r>
              <w:t xml:space="preserve">Months</w:t>
            </w:r>
          </w:p>
        </w:tc>
        <w:tc>
          <w:tcPr/>
          <w:p>
            <w:pPr>
              <w:pStyle w:val="Compact"/>
              <w:jc w:val="left"/>
            </w:pPr>
            <w:r>
              <w:t xml:space="preserve">12,800.00</w:t>
            </w:r>
          </w:p>
        </w:tc>
        <w:tc>
          <w:tcPr/>
          <w:p>
            <w:pPr>
              <w:pStyle w:val="Compact"/>
              <w:jc w:val="left"/>
            </w:pPr>
            <w:r>
              <w:t xml:space="preserve">230,400.00</w:t>
            </w:r>
          </w:p>
        </w:tc>
      </w:tr>
      <w:tr>
        <w:tc>
          <w:tcPr/>
          <w:p>
            <w:pPr>
              <w:pStyle w:val="Compact"/>
              <w:jc w:val="left"/>
            </w:pPr>
            <w:r>
              <w:t xml:space="preserve">04</w:t>
            </w:r>
          </w:p>
        </w:tc>
        <w:tc>
          <w:tcPr/>
          <w:p>
            <w:pPr>
              <w:pStyle w:val="Compact"/>
              <w:jc w:val="left"/>
            </w:pPr>
            <w:r>
              <w:t xml:space="preserve">As-built documentation, technical reports, and ART (Anotação de Responsabilidade Técnica) registration with CREA-SP</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05</w:t>
            </w:r>
          </w:p>
        </w:tc>
        <w:tc>
          <w:tcPr/>
          <w:p>
            <w:pPr>
              <w:pStyle w:val="Compact"/>
              <w:jc w:val="left"/>
            </w:pPr>
            <w:r>
              <w:t xml:space="preserve">Coordination with São Paulo City Hall (Prefeitura de São Paulo) for building permit (Habite-se) and compliance inspections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22,300.00</w:t>
            </w:r>
          </w:p>
        </w:tc>
        <w:tc>
          <w:tcPr/>
          <w:p>
            <w:pPr>
              <w:pStyle w:val="Compact"/>
              <w:jc w:val="left"/>
            </w:pPr>
            <w:r>
              <w:t xml:space="preserve">22,300.00</w:t>
            </w:r>
          </w:p>
        </w:tc>
      </w:tr>
      <w:tr>
        <w:tc>
          <w:tcPr/>
          <w:p>
            <w:pPr>
              <w:pStyle w:val="Compact"/>
              <w:jc w:val="left"/>
            </w:pPr>
            <w:r>
              <w:t xml:space="preserve">06</w:t>
            </w:r>
          </w:p>
        </w:tc>
        <w:tc>
          <w:tcPr/>
          <w:p>
            <w:pPr>
              <w:pStyle w:val="Compact"/>
              <w:jc w:val="left"/>
            </w:pPr>
            <w:r>
              <w:t xml:space="preserve">Emergency structural assessment and corrective engineering (standby, up to 40 hours)</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450.00</w:t>
            </w:r>
          </w:p>
        </w:tc>
        <w:tc>
          <w:tcPr/>
          <w:p>
            <w:pPr>
              <w:pStyle w:val="Compact"/>
              <w:jc w:val="left"/>
            </w:pPr>
            <w:r>
              <w:t xml:space="preserve">18,000.00</w:t>
            </w:r>
          </w:p>
        </w:tc>
      </w:tr>
      <w:tr>
        <w:tc>
          <w:tcPr>
            <w:gridSpan w:val="5"/>
          </w:tcPr>
          <w:p>
            <w:pPr>
              <w:pStyle w:val="Compact"/>
              <w:jc w:val="left"/>
            </w:pPr>
            <w:r>
              <w:t xml:space="preserve">TOTAL AMOUNT (BRL)</w:t>
            </w:r>
          </w:p>
        </w:tc>
        <w:tc>
          <w:tcPr/>
          <w:p>
            <w:pPr>
              <w:pStyle w:val="Compact"/>
              <w:jc w:val="left"/>
            </w:pPr>
            <w:r>
              <w:t xml:space="preserve">R$ 516,950.00</w:t>
            </w:r>
          </w:p>
        </w:tc>
      </w:tr>
    </w:tbl>
    <w:bookmarkEnd w:id="24"/>
    <w:bookmarkStart w:id="25" w:name="payment-terms"/>
    <w:p>
      <w:pPr>
        <w:pStyle w:val="Heading2"/>
      </w:pPr>
      <w:r>
        <w:t xml:space="preserve">5. Payment Terms</w:t>
      </w:r>
    </w:p>
    <w:p>
      <w:pPr>
        <w:pStyle w:val="FirstParagraph"/>
      </w:pPr>
      <w:r>
        <w:t xml:space="preserve">Payment for the services rendered under this Purchase Order shall be made in Brazilian Reais (BRL) via bank transfer (TED/DOC) to the account designated by the Civil Engineer. The payment schedule is as follows: 30% advance upon signing of this Purchase Order; 40% upon completion and approval of the structural design package; 20% upon completion of on-site supervision; and 10% upon final delivery of as-built documentation and issuance of the Habite-se by the City of São Paulo. All invoices must reference this Purchase Order number (BR-SP-2025-04782) and include the supplier's CNPJ/CPF for tax compliance under Brazilian federal law.</w:t>
      </w:r>
    </w:p>
    <w:bookmarkEnd w:id="25"/>
    <w:bookmarkStart w:id="26" w:name="terms-and-conditions"/>
    <w:p>
      <w:pPr>
        <w:pStyle w:val="Heading2"/>
      </w:pPr>
      <w:r>
        <w:t xml:space="preserve">6. Terms and Conditions</w:t>
      </w:r>
    </w:p>
    <w:p>
      <w:pPr>
        <w:pStyle w:val="FirstParagraph"/>
      </w:pPr>
      <w:r>
        <w:t xml:space="preserve">The Civil Engineer engaged through this Purchase Order shall maintain valid professional registration with CREA-SP (Conselho Regional de Engenharia e Agronomia do Estado de São Paulo) throughout the entire duration of the contract. All engineering deliverables must comply with the Brazilian Civil Code (Código Civil Brasileiro), the Consumer Protection Code where applicable, and the specific technical regulations of the State of São Paulo. The Civil Engineer shall carry professional liability insurance (Seguro de Responsabilidade Profissional) with a minimum coverage of R$ 2,000,000.00. Any modifications to the scope of work must be documented in a written addendum to this Purchase Order, signed by both parties. Disputes arising from this Purchase Order shall be resolved under the jurisdiction of the courts of the city of São Paulo, State of São Paulo, Brazil, in accordance with Brazilian law.</w:t>
      </w:r>
    </w:p>
    <w:bookmarkEnd w:id="26"/>
    <w:bookmarkStart w:id="27" w:name="validity-and-acceptance"/>
    <w:p>
      <w:pPr>
        <w:pStyle w:val="Heading2"/>
      </w:pPr>
      <w:r>
        <w:t xml:space="preserve">7. Validity and Acceptance</w:t>
      </w:r>
    </w:p>
    <w:p>
      <w:pPr>
        <w:pStyle w:val="FirstParagraph"/>
      </w:pPr>
      <w:r>
        <w:t xml:space="preserve">This Purchase Order is valid for acceptance within ten (10) business days from the date of issue. The Civil Engineer shall confirm acceptance in writing, referencing this Purchase Order number, and return a signed copy to the Purchasing Entity. Failure to respond within the validity period shall render this Purchase Order null and void. The project site is located at Rua dos Pinheiros, 2340, Pinheiros, São Paulo – SP, Brazil, and all on-site activities shall be conducted in accordance with the safety protocols established by NR-18 (Norma Regulamentadora 18) of the Brazilian Ministry of Labor.</w:t>
      </w:r>
    </w:p>
    <w:bookmarkEnd w:id="27"/>
    <w:p>
      <w:pPr>
        <w:pStyle w:val="BodyText"/>
      </w:pPr>
      <w:r>
        <w:rPr>
          <w:bCs/>
          <w:b/>
        </w:rPr>
        <w:t xml:space="preserve">Note:</w:t>
      </w:r>
      <w:r>
        <w:t xml:space="preserve"> </w:t>
      </w:r>
      <w:r>
        <w:t xml:space="preserve">This Purchase Order is governed by the laws of the Federative Republic of Brazil. All professional services must be registered with CREA-SP, and the Civil Engineer is required to issue the corresponding ART (Anotação de Responsabilidade Técnica) for each phase of the project. The City of São Paulo may require additional documentation for municipal compliance.</w:t>
      </w:r>
    </w:p>
    <w:p>
      <w:pPr>
        <w:pStyle w:val="BodyText"/>
      </w:pPr>
      <w:r>
        <w:rPr>
          <w:bCs/>
          <w:b/>
        </w:rPr>
        <w:t xml:space="preserve">For Construtora Horizonte Engenharia Ltda.</w:t>
      </w:r>
      <w:r>
        <w:br/>
      </w:r>
      <w:r>
        <w:t xml:space="preserve">Name: ______________________________</w:t>
      </w:r>
      <w:r>
        <w:br/>
      </w:r>
      <w:r>
        <w:t xml:space="preserve">Title: Director of Procurement</w:t>
      </w:r>
      <w:r>
        <w:br/>
      </w:r>
      <w:r>
        <w:t xml:space="preserve">Date: ______________________________</w:t>
      </w:r>
    </w:p>
    <w:p>
      <w:pPr>
        <w:pStyle w:val="BodyText"/>
      </w:pPr>
      <w:r>
        <w:rPr>
          <w:bCs/>
          <w:b/>
        </w:rPr>
        <w:t xml:space="preserve">For Eng. Ricardo Almeida Santos – Civil Engineer</w:t>
      </w:r>
      <w:r>
        <w:br/>
      </w:r>
      <w:r>
        <w:t xml:space="preserve">Name: ______________________________</w:t>
      </w:r>
      <w:r>
        <w:br/>
      </w:r>
      <w:r>
        <w:t xml:space="preserve">CREA-SP: 5061234589-SP</w:t>
      </w:r>
      <w:r>
        <w:br/>
      </w:r>
      <w:r>
        <w:t xml:space="preserve">Date: ______________________________</w:t>
      </w:r>
    </w:p>
    <w:p>
      <w:pPr>
        <w:pStyle w:val="BodyText"/>
      </w:pPr>
      <w:r>
        <w:t xml:space="preserve">Purchase Order BR-SP-2025-04782 | Issued in São Paulo, Brazil | Page 1 of 1</w:t>
      </w:r>
    </w:p>
    <w:p>
      <w:pPr>
        <w:pStyle w:val="BodyText"/>
      </w:pPr>
      <w:r>
        <w:t xml:space="preserve">This document constitutes a binding procurement instrument for the engagement of Civil Engineer professional services in the State of São Paulo,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São Paulo, Brazil</dc:title>
  <dc:creator/>
  <dc:language>en</dc:language>
  <cp:keywords/>
  <dcterms:created xsi:type="dcterms:W3CDTF">2026-10-10T09:09:12Z</dcterms:created>
  <dcterms:modified xsi:type="dcterms:W3CDTF">2026-10-10T09:09:12Z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