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Montreal,</w:t>
      </w:r>
      <w:r>
        <w:t xml:space="preserve"> </w:t>
      </w:r>
      <w:r>
        <w:t xml:space="preserve">Canada</w:t>
      </w:r>
    </w:p>
    <w:bookmarkStart w:id="20" w:name="purchase-order"/>
    <w:p>
      <w:pPr>
        <w:pStyle w:val="Heading1"/>
      </w:pPr>
      <w:r>
        <w:t xml:space="preserve">PURCHASE ORDER</w:t>
      </w:r>
    </w:p>
    <w:p>
      <w:pPr>
        <w:pStyle w:val="FirstParagraph"/>
      </w:pPr>
      <w:r>
        <w:t xml:space="preserve">Civil Engineering Professional Services — Montreal, Québec, Canada</w:t>
      </w:r>
    </w:p>
    <w:p>
      <w:pPr>
        <w:pStyle w:val="BodyText"/>
      </w:pPr>
      <w:r>
        <w:t xml:space="preserve">Issued under the jurisdiction of the Province of Québec and the laws of Canada</w:t>
      </w:r>
    </w:p>
    <w:bookmarkEnd w:id="20"/>
    <w:p>
      <w:pPr>
        <w:pStyle w:val="BodyText"/>
      </w:pPr>
      <w:r>
        <w:rPr>
          <w:bCs/>
          <w:b/>
        </w:rPr>
        <w:t xml:space="preserve">Purchase Order No.:</w:t>
      </w:r>
      <w:r>
        <w:t xml:space="preserve"> </w:t>
      </w:r>
      <w:r>
        <w:t xml:space="preserve">PO-MTL-2025-04782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Project Reference:</w:t>
      </w:r>
      <w:r>
        <w:t xml:space="preserve"> </w:t>
      </w:r>
      <w:r>
        <w:t xml:space="preserve">MTL-INFRA-2025-114</w:t>
      </w:r>
      <w:r>
        <w:br/>
      </w:r>
      <w:r>
        <w:rPr>
          <w:bCs/>
          <w:b/>
        </w:rPr>
        <w:t xml:space="preserve">Priority:</w:t>
      </w:r>
      <w:r>
        <w:t xml:space="preserve"> </w:t>
      </w:r>
      <w:r>
        <w:t xml:space="preserve">High</w:t>
      </w:r>
      <w:r>
        <w:br/>
      </w:r>
      <w:r>
        <w:rPr>
          <w:bCs/>
          <w:b/>
        </w:rPr>
        <w:t xml:space="preserve">Region:</w:t>
      </w:r>
      <w:r>
        <w:t xml:space="preserve"> </w:t>
      </w:r>
      <w:r>
        <w:t xml:space="preserve">Canada — Montreal, Québec</w:t>
      </w:r>
    </w:p>
    <w:bookmarkStart w:id="21" w:name="purchasing-entity-buyer"/>
    <w:p>
      <w:pPr>
        <w:pStyle w:val="Heading2"/>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Montreal Infrastructure Development Corporation (MIDC)</w:t>
            </w:r>
          </w:p>
        </w:tc>
      </w:tr>
      <w:tr>
        <w:tc>
          <w:tcPr/>
          <w:p>
            <w:pPr>
              <w:pStyle w:val="Compact"/>
              <w:jc w:val="left"/>
            </w:pPr>
            <w:r>
              <w:t xml:space="preserve">Address</w:t>
            </w:r>
          </w:p>
        </w:tc>
        <w:tc>
          <w:tcPr/>
          <w:p>
            <w:pPr>
              <w:pStyle w:val="Compact"/>
              <w:jc w:val="left"/>
            </w:pPr>
            <w:r>
              <w:t xml:space="preserve">1200 Boulevard Saint-Laurent, Suite 4500, Montreal, Québec, Canada H2X 2W9</w:t>
            </w:r>
          </w:p>
        </w:tc>
      </w:tr>
      <w:tr>
        <w:tc>
          <w:tcPr/>
          <w:p>
            <w:pPr>
              <w:pStyle w:val="Compact"/>
              <w:jc w:val="left"/>
            </w:pPr>
            <w:r>
              <w:t xml:space="preserve">QST Number</w:t>
            </w:r>
          </w:p>
        </w:tc>
        <w:tc>
          <w:tcPr/>
          <w:p>
            <w:pPr>
              <w:pStyle w:val="Compact"/>
              <w:jc w:val="left"/>
            </w:pPr>
            <w:r>
              <w:t xml:space="preserve">Q123456789001RQ</w:t>
            </w:r>
          </w:p>
        </w:tc>
      </w:tr>
      <w:tr>
        <w:tc>
          <w:tcPr/>
          <w:p>
            <w:pPr>
              <w:pStyle w:val="Compact"/>
              <w:jc w:val="left"/>
            </w:pPr>
            <w:r>
              <w:t xml:space="preserve">Authorized Representative</w:t>
            </w:r>
          </w:p>
        </w:tc>
        <w:tc>
          <w:tcPr/>
          <w:p>
            <w:pPr>
              <w:pStyle w:val="Compact"/>
              <w:jc w:val="left"/>
            </w:pPr>
            <w:r>
              <w:t xml:space="preserve">Marc-André Tremblay, Director of Procurement</w:t>
            </w:r>
          </w:p>
        </w:tc>
      </w:tr>
      <w:tr>
        <w:tc>
          <w:tcPr/>
          <w:p>
            <w:pPr>
              <w:pStyle w:val="Compact"/>
              <w:jc w:val="left"/>
            </w:pPr>
            <w:r>
              <w:t xml:space="preserve">Contact</w:t>
            </w:r>
          </w:p>
        </w:tc>
        <w:tc>
          <w:tcPr/>
          <w:p>
            <w:pPr>
              <w:pStyle w:val="Compact"/>
              <w:jc w:val="left"/>
            </w:pPr>
            <w:r>
              <w:t xml:space="preserve">procurement@midc-mtl.ca | (514) 555-0192</w:t>
            </w:r>
          </w:p>
        </w:tc>
      </w:tr>
    </w:tbl>
    <w:bookmarkEnd w:id="21"/>
    <w:bookmarkStart w:id="22" w:name="vendor-service-provider-civil-engineer"/>
    <w:p>
      <w:pPr>
        <w:pStyle w:val="Heading2"/>
      </w:pPr>
      <w:r>
        <w:t xml:space="preserve">2. Vendor / Service Provider (Civil Engineer)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Firm Name</w:t>
            </w:r>
          </w:p>
        </w:tc>
        <w:tc>
          <w:tcPr/>
          <w:p>
            <w:pPr>
              <w:pStyle w:val="Compact"/>
              <w:jc w:val="left"/>
            </w:pPr>
            <w:r>
              <w:t xml:space="preserve">Bureau d'Ingénieurs Civils du Saint-Laurent Inc. (BICSL)</w:t>
            </w:r>
          </w:p>
        </w:tc>
      </w:tr>
      <w:tr>
        <w:tc>
          <w:tcPr/>
          <w:p>
            <w:pPr>
              <w:pStyle w:val="Compact"/>
              <w:jc w:val="left"/>
            </w:pPr>
            <w:r>
              <w:t xml:space="preserve">Lead Civil Engineer</w:t>
            </w:r>
          </w:p>
        </w:tc>
        <w:tc>
          <w:tcPr/>
          <w:p>
            <w:pPr>
              <w:pStyle w:val="Compact"/>
              <w:jc w:val="left"/>
            </w:pPr>
            <w:r>
              <w:t xml:space="preserve">Ing. Sophie Lavoie, P.Eng., M.A.Sc. — Licensed Civil Engineer, Ordre des ingénieurs du Québec (OIQ), No. 198765</w:t>
            </w:r>
          </w:p>
        </w:tc>
      </w:tr>
      <w:tr>
        <w:tc>
          <w:tcPr/>
          <w:p>
            <w:pPr>
              <w:pStyle w:val="Compact"/>
              <w:jc w:val="left"/>
            </w:pPr>
            <w:r>
              <w:t xml:space="preserve">Address</w:t>
            </w:r>
          </w:p>
        </w:tc>
        <w:tc>
          <w:tcPr/>
          <w:p>
            <w:pPr>
              <w:pStyle w:val="Compact"/>
              <w:jc w:val="left"/>
            </w:pPr>
            <w:r>
              <w:t xml:space="preserve">845 Avenue du Roi Ouest, Montreal, Québec, Canada H3H 2R1</w:t>
            </w:r>
          </w:p>
        </w:tc>
      </w:tr>
      <w:tr>
        <w:tc>
          <w:tcPr/>
          <w:p>
            <w:pPr>
              <w:pStyle w:val="Compact"/>
              <w:jc w:val="left"/>
            </w:pPr>
            <w:r>
              <w:t xml:space="preserve">QST Number</w:t>
            </w:r>
          </w:p>
        </w:tc>
        <w:tc>
          <w:tcPr/>
          <w:p>
            <w:pPr>
              <w:pStyle w:val="Compact"/>
              <w:jc w:val="left"/>
            </w:pPr>
            <w:r>
              <w:t xml:space="preserve">Q987654321001RT</w:t>
            </w:r>
          </w:p>
        </w:tc>
      </w:tr>
      <w:tr>
        <w:tc>
          <w:tcPr/>
          <w:p>
            <w:pPr>
              <w:pStyle w:val="Compact"/>
              <w:jc w:val="left"/>
            </w:pPr>
            <w:r>
              <w:t xml:space="preserve">Professional Liability Insurance</w:t>
            </w:r>
          </w:p>
        </w:tc>
        <w:tc>
          <w:tcPr/>
          <w:p>
            <w:pPr>
              <w:pStyle w:val="Compact"/>
              <w:jc w:val="left"/>
            </w:pPr>
            <w:r>
              <w:t xml:space="preserve">Desjardins Assurance — Policy No. DA-447821, Coverage: CAD $10,000,000</w:t>
            </w:r>
          </w:p>
        </w:tc>
      </w:tr>
      <w:tr>
        <w:tc>
          <w:tcPr/>
          <w:p>
            <w:pPr>
              <w:pStyle w:val="Compact"/>
              <w:jc w:val="left"/>
            </w:pPr>
            <w:r>
              <w:t xml:space="preserve">Contact</w:t>
            </w:r>
          </w:p>
        </w:tc>
        <w:tc>
          <w:tcPr/>
          <w:p>
            <w:pPr>
              <w:pStyle w:val="Compact"/>
              <w:jc w:val="left"/>
            </w:pPr>
            <w:r>
              <w:t xml:space="preserve">contact@bicsl-mtl.ca | (514) 555-0347</w:t>
            </w:r>
          </w:p>
        </w:tc>
      </w:tr>
    </w:tbl>
    <w:bookmarkEnd w:id="22"/>
    <w:bookmarkStart w:id="23" w:name="scope-of-civil-engineering-services"/>
    <w:p>
      <w:pPr>
        <w:pStyle w:val="Heading2"/>
      </w:pPr>
      <w:r>
        <w:t xml:space="preserve">3. Scope of Civil Engineering Services</w:t>
      </w:r>
    </w:p>
    <w:p>
      <w:pPr>
        <w:pStyle w:val="FirstParagraph"/>
      </w:pPr>
      <w:r>
        <w:t xml:space="preserve">This Purchase Order is issued by Montreal Infrastructure Development Corporation to engage the services of a licensed Civil Engineer and their professional team for the design, analysis, and oversight of the</w:t>
      </w:r>
      <w:r>
        <w:t xml:space="preserve"> </w:t>
      </w:r>
      <w:r>
        <w:rPr>
          <w:bCs/>
          <w:b/>
        </w:rPr>
        <w:t xml:space="preserve">Montreal East-End Water Retention and Stormwater Management Infrastructure Project</w:t>
      </w:r>
      <w:r>
        <w:t xml:space="preserve">, located within the borough of Saint-Léonard, Montreal, Canada. The Civil Engineer shall be responsible for all structural, geotechnical, hydraulic, and environmental engineering deliverables in compliance with the</w:t>
      </w:r>
      <w:r>
        <w:t xml:space="preserve"> </w:t>
      </w:r>
      <w:r>
        <w:rPr>
          <w:iCs/>
          <w:i/>
        </w:rPr>
        <w:t xml:space="preserve">Règlement sur la pratique de l'ingénierie</w:t>
      </w:r>
      <w:r>
        <w:t xml:space="preserve"> </w:t>
      </w:r>
      <w:r>
        <w:t xml:space="preserve">(Règlement 12-001-r.1) and the standards of the Ordre des ingénieurs du Québec.</w:t>
      </w:r>
    </w:p>
    <w:bookmarkEnd w:id="23"/>
    <w:bookmarkStart w:id="24" w:name="line-items-services-and-deliverables"/>
    <w:p>
      <w:pPr>
        <w:pStyle w:val="Heading2"/>
      </w:pPr>
      <w:r>
        <w:t xml:space="preserve">4. 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Civil Engineering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(CAD)</w:t>
            </w:r>
          </w:p>
        </w:tc>
        <w:tc>
          <w:tcPr/>
          <w:p>
            <w:pPr>
              <w:pStyle w:val="Compact"/>
              <w:jc w:val="left"/>
            </w:pPr>
            <w:r>
              <w:t xml:space="preserve">Amount (CAD)</w:t>
            </w:r>
          </w:p>
        </w:tc>
      </w:tr>
      <w:tr>
        <w:tc>
          <w:tcPr/>
          <w:p>
            <w:pPr>
              <w:pStyle w:val="Compact"/>
              <w:jc w:val="left"/>
            </w:pPr>
            <w:r>
              <w:t xml:space="preserve">01</w:t>
            </w:r>
          </w:p>
        </w:tc>
        <w:tc>
          <w:tcPr/>
          <w:p>
            <w:pPr>
              <w:pStyle w:val="Compact"/>
              <w:jc w:val="left"/>
            </w:pPr>
            <w:r>
              <w:t xml:space="preserve">Geotechnical investigation and soil analysis for the stormwater retention basin site in Montreal, including borehole logging, CPT testing, and laboratory soil classification per CAN/CGSB 15-204</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$48,500.00</w:t>
            </w:r>
          </w:p>
        </w:tc>
        <w:tc>
          <w:tcPr/>
          <w:p>
            <w:pPr>
              <w:pStyle w:val="Compact"/>
              <w:jc w:val="left"/>
            </w:pPr>
            <w:r>
              <w:t xml:space="preserve">$48,500.00</w:t>
            </w:r>
          </w:p>
        </w:tc>
      </w:tr>
      <w:tr>
        <w:tc>
          <w:tcPr/>
          <w:p>
            <w:pPr>
              <w:pStyle w:val="Compact"/>
              <w:jc w:val="left"/>
            </w:pPr>
            <w:r>
              <w:t xml:space="preserve">02</w:t>
            </w:r>
          </w:p>
        </w:tc>
        <w:tc>
          <w:tcPr/>
          <w:p>
            <w:pPr>
              <w:pStyle w:val="Compact"/>
              <w:jc w:val="left"/>
            </w:pPr>
            <w:r>
              <w:t xml:space="preserve">Hydraulic and hydrological modelling of the 12 km stormwater drainage network serving the Montreal East-End district, including 100-year and 200-year flood event simulations using HEC-RAS software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$72,300.00</w:t>
            </w:r>
          </w:p>
        </w:tc>
        <w:tc>
          <w:tcPr/>
          <w:p>
            <w:pPr>
              <w:pStyle w:val="Compact"/>
              <w:jc w:val="left"/>
            </w:pPr>
            <w:r>
              <w:t xml:space="preserve">$72,300.00</w:t>
            </w:r>
          </w:p>
        </w:tc>
      </w:tr>
      <w:tr>
        <w:tc>
          <w:tcPr/>
          <w:p>
            <w:pPr>
              <w:pStyle w:val="Compact"/>
              <w:jc w:val="left"/>
            </w:pPr>
            <w:r>
              <w:t xml:space="preserve">03</w:t>
            </w:r>
          </w:p>
        </w:tc>
        <w:tc>
          <w:tcPr/>
          <w:p>
            <w:pPr>
              <w:pStyle w:val="Compact"/>
              <w:jc w:val="left"/>
            </w:pPr>
            <w:r>
              <w:t xml:space="preserve">Structural design of reinforced concrete retaining walls, culverts, and pump stations for the water retention facility, compliant with CSA A23.3 and AASHTO LRFD Bridge Design Specifications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$115,800.00</w:t>
            </w:r>
          </w:p>
        </w:tc>
        <w:tc>
          <w:tcPr/>
          <w:p>
            <w:pPr>
              <w:pStyle w:val="Compact"/>
              <w:jc w:val="left"/>
            </w:pPr>
            <w:r>
              <w:t xml:space="preserve">$115,800.00</w:t>
            </w:r>
          </w:p>
        </w:tc>
      </w:tr>
      <w:tr>
        <w:tc>
          <w:tcPr/>
          <w:p>
            <w:pPr>
              <w:pStyle w:val="Compact"/>
              <w:jc w:val="left"/>
            </w:pPr>
            <w:r>
              <w:t xml:space="preserve">04</w:t>
            </w:r>
          </w:p>
        </w:tc>
        <w:tc>
          <w:tcPr/>
          <w:p>
            <w:pPr>
              <w:pStyle w:val="Compact"/>
              <w:jc w:val="left"/>
            </w:pPr>
            <w:r>
              <w:t xml:space="preserve">Environmental impact assessment and compliance review with the</w:t>
            </w:r>
            <w:r>
              <w:t xml:space="preserve"> </w:t>
            </w:r>
            <w:r>
              <w:rPr>
                <w:iCs/>
                <w:i/>
              </w:rPr>
              <w:t xml:space="preserve">Loi sur la qualité de l'environnement</w:t>
            </w:r>
            <w:r>
              <w:t xml:space="preserve"> </w:t>
            </w:r>
            <w:r>
              <w:t xml:space="preserve">(LQE) of Québec, including sediment control, erosion prevention, and aquatic habitat mitigation plans for the Montreal shoreline</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$38,200.00</w:t>
            </w:r>
          </w:p>
        </w:tc>
        <w:tc>
          <w:tcPr/>
          <w:p>
            <w:pPr>
              <w:pStyle w:val="Compact"/>
              <w:jc w:val="left"/>
            </w:pPr>
            <w:r>
              <w:t xml:space="preserve">$38,200.00</w:t>
            </w:r>
          </w:p>
        </w:tc>
      </w:tr>
      <w:tr>
        <w:tc>
          <w:tcPr/>
          <w:p>
            <w:pPr>
              <w:pStyle w:val="Compact"/>
              <w:jc w:val="left"/>
            </w:pPr>
            <w:r>
              <w:t xml:space="preserve">05</w:t>
            </w:r>
          </w:p>
        </w:tc>
        <w:tc>
          <w:tcPr/>
          <w:p>
            <w:pPr>
              <w:pStyle w:val="Compact"/>
              <w:jc w:val="left"/>
            </w:pPr>
            <w:r>
              <w:t xml:space="preserve">Construction-phase engineering oversight and site inspections (minimum 12 site visits) by the lead Civil Engineer or a delegated P.Eng. from BICSL, including progress reports and non-conformance documentation</w:t>
            </w:r>
          </w:p>
        </w:tc>
        <w:tc>
          <w:tcPr/>
          <w:p>
            <w:pPr>
              <w:pStyle w:val="Compact"/>
              <w:jc w:val="left"/>
            </w:pPr>
            <w:r>
              <w:t xml:space="preserve">12</w:t>
            </w:r>
          </w:p>
        </w:tc>
        <w:tc>
          <w:tcPr/>
          <w:p>
            <w:pPr>
              <w:pStyle w:val="Compact"/>
              <w:jc w:val="left"/>
            </w:pPr>
            <w:r>
              <w:t xml:space="preserve">Visits</w:t>
            </w:r>
          </w:p>
        </w:tc>
        <w:tc>
          <w:tcPr/>
          <w:p>
            <w:pPr>
              <w:pStyle w:val="Compact"/>
              <w:jc w:val="left"/>
            </w:pPr>
            <w:r>
              <w:t xml:space="preserve">$2,450.00</w:t>
            </w:r>
          </w:p>
        </w:tc>
        <w:tc>
          <w:tcPr/>
          <w:p>
            <w:pPr>
              <w:pStyle w:val="Compact"/>
              <w:jc w:val="left"/>
            </w:pPr>
            <w:r>
              <w:t xml:space="preserve">$29,400.00</w:t>
            </w:r>
          </w:p>
        </w:tc>
      </w:tr>
      <w:tr>
        <w:tc>
          <w:tcPr/>
          <w:p>
            <w:pPr>
              <w:pStyle w:val="Compact"/>
              <w:jc w:val="left"/>
            </w:pPr>
            <w:r>
              <w:t xml:space="preserve">06</w:t>
            </w:r>
          </w:p>
        </w:tc>
        <w:tc>
          <w:tcPr/>
          <w:p>
            <w:pPr>
              <w:pStyle w:val="Compact"/>
              <w:jc w:val="left"/>
            </w:pPr>
            <w:r>
              <w:t xml:space="preserve">Final as-built drawings, O&amp;M manuals, and 5-year structural warranty documentation for all Civil Engineering deliverables, submitted in PDF and DWG formats to the City of Montreal</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$18,600.00</w:t>
            </w:r>
          </w:p>
        </w:tc>
        <w:tc>
          <w:tcPr/>
          <w:p>
            <w:pPr>
              <w:pStyle w:val="Compact"/>
              <w:jc w:val="left"/>
            </w:pPr>
            <w:r>
              <w:t xml:space="preserve">$18,600.00</w:t>
            </w:r>
          </w:p>
        </w:tc>
      </w:tr>
      <w:tr>
        <w:tc>
          <w:tcPr>
            <w:gridSpan w:val="5"/>
          </w:tcPr>
          <w:p>
            <w:pPr>
              <w:pStyle w:val="Compact"/>
              <w:jc w:val="right"/>
            </w:pPr>
            <w:r>
              <w:t xml:space="preserve">Subtotal (CAD)</w:t>
            </w:r>
          </w:p>
        </w:tc>
        <w:tc>
          <w:tcPr/>
          <w:p>
            <w:pPr>
              <w:pStyle w:val="Compact"/>
              <w:jc w:val="left"/>
            </w:pPr>
            <w:r>
              <w:t xml:space="preserve">$322,800.00</w:t>
            </w:r>
          </w:p>
        </w:tc>
      </w:tr>
      <w:tr>
        <w:tc>
          <w:tcPr>
            <w:gridSpan w:val="5"/>
          </w:tcPr>
          <w:p>
            <w:pPr>
              <w:pStyle w:val="Compact"/>
              <w:jc w:val="right"/>
            </w:pPr>
            <w:r>
              <w:t xml:space="preserve">QST (Québec Sales Tax) — 9.975%</w:t>
            </w:r>
          </w:p>
        </w:tc>
        <w:tc>
          <w:tcPr/>
          <w:p>
            <w:pPr>
              <w:pStyle w:val="Compact"/>
              <w:jc w:val="left"/>
            </w:pPr>
            <w:r>
              <w:t xml:space="preserve">$32,200.33</w:t>
            </w:r>
          </w:p>
        </w:tc>
      </w:tr>
      <w:tr>
        <w:tc>
          <w:tcPr>
            <w:gridSpan w:val="5"/>
          </w:tcPr>
          <w:p>
            <w:pPr>
              <w:pStyle w:val="Compact"/>
              <w:jc w:val="right"/>
            </w:pPr>
            <w:r>
              <w:rPr>
                <w:bCs/>
                <w:b/>
              </w:rPr>
              <w:t xml:space="preserve">TOTAL AMOUNT DUE (CAD)</w:t>
            </w:r>
          </w:p>
        </w:tc>
        <w:tc>
          <w:tcPr/>
          <w:p>
            <w:pPr>
              <w:pStyle w:val="Compact"/>
              <w:jc w:val="left"/>
            </w:pPr>
            <w:r>
              <w:rPr>
                <w:bCs/>
                <w:b/>
              </w:rPr>
              <w:t xml:space="preserve">$355,000.33</w:t>
            </w:r>
          </w:p>
        </w:tc>
      </w:tr>
    </w:tbl>
    <w:bookmarkEnd w:id="24"/>
    <w:bookmarkStart w:id="25" w:name="payment-terms"/>
    <w:p>
      <w:pPr>
        <w:pStyle w:val="Heading2"/>
      </w:pPr>
      <w:r>
        <w:t xml:space="preserve">5. Payment Terms</w:t>
      </w:r>
    </w:p>
    <w:p>
      <w:pPr>
        <w:pStyle w:val="FirstParagraph"/>
      </w:pPr>
      <w:r>
        <w:rPr>
          <w:bCs/>
          <w:b/>
        </w:rPr>
        <w:t xml:space="preserve">5.1</w:t>
      </w:r>
      <w:r>
        <w:t xml:space="preserve"> </w:t>
      </w:r>
      <w:r>
        <w:t xml:space="preserve">Payment shall be made in three (3) installments: 30% upon execution of this Purchase Order, 50% upon completion and acceptance of all design deliverables (Items 01–04), and 20% upon final acceptance of as-built documentation (Item 06).</w:t>
      </w:r>
    </w:p>
    <w:p>
      <w:pPr>
        <w:pStyle w:val="BodyText"/>
      </w:pPr>
      <w:r>
        <w:rPr>
          <w:bCs/>
          <w:b/>
        </w:rPr>
        <w:t xml:space="preserve">5.2</w:t>
      </w:r>
      <w:r>
        <w:t xml:space="preserve"> </w:t>
      </w:r>
      <w:r>
        <w:t xml:space="preserve">All payments shall be processed via electronic funds transfer (EFT) to the vendor's designated bank account in Montreal, Canada, within thirty (30) calendar days of receipt of a valid invoice bearing the QST number of BICSL.</w:t>
      </w:r>
    </w:p>
    <w:p>
      <w:pPr>
        <w:pStyle w:val="BodyText"/>
      </w:pPr>
      <w:r>
        <w:rPr>
          <w:bCs/>
          <w:b/>
        </w:rPr>
        <w:t xml:space="preserve">5.3</w:t>
      </w:r>
      <w:r>
        <w:t xml:space="preserve"> </w:t>
      </w:r>
      <w:r>
        <w:t xml:space="preserve">Late payments shall accrue interest at the rate prescribed under the</w:t>
      </w:r>
      <w:r>
        <w:t xml:space="preserve"> </w:t>
      </w:r>
      <w:r>
        <w:rPr>
          <w:iCs/>
          <w:i/>
        </w:rPr>
        <w:t xml:space="preserve">Loi sur les intérêts</w:t>
      </w:r>
      <w:r>
        <w:t xml:space="preserve"> </w:t>
      </w:r>
      <w:r>
        <w:t xml:space="preserve">(Règlement RLRQ c. I-14) of the Province of Québec.</w:t>
      </w:r>
    </w:p>
    <w:bookmarkEnd w:id="25"/>
    <w:bookmarkStart w:id="26" w:name="terms-and-conditions"/>
    <w:p>
      <w:pPr>
        <w:pStyle w:val="Heading2"/>
      </w:pPr>
      <w:r>
        <w:t xml:space="preserve">6. Terms and Conditions</w:t>
      </w:r>
    </w:p>
    <w:p>
      <w:pPr>
        <w:pStyle w:val="FirstParagraph"/>
      </w:pPr>
      <w:r>
        <w:rPr>
          <w:bCs/>
          <w:b/>
        </w:rPr>
        <w:t xml:space="preserve">6.1 Professional Standards.</w:t>
      </w:r>
      <w:r>
        <w:t xml:space="preserve"> </w:t>
      </w:r>
      <w:r>
        <w:t xml:space="preserve">The Civil Engineer shall perform all services in accordance with the professional code of ethics of the Ordre des ingénieurs du Québec, applicable Canadian national standards (CSA, CAN/CGSB), and the specific by-laws of the City of Montreal governing civil infrastructure works.</w:t>
      </w:r>
    </w:p>
    <w:p>
      <w:pPr>
        <w:pStyle w:val="BodyText"/>
      </w:pPr>
      <w:r>
        <w:rPr>
          <w:bCs/>
          <w:b/>
        </w:rPr>
        <w:t xml:space="preserve">6.2 Intellectual Property.</w:t>
      </w:r>
      <w:r>
        <w:t xml:space="preserve"> </w:t>
      </w:r>
      <w:r>
        <w:t xml:space="preserve">All drawings, calculations, models, and reports produced under this Purchase Order shall become the exclusive property of Montreal Infrastructure Development Corporation upon full payment. The Civil Engineer retains the right to reference the project in professional portfolios with prior written consent.</w:t>
      </w:r>
    </w:p>
    <w:p>
      <w:pPr>
        <w:pStyle w:val="BodyText"/>
      </w:pPr>
      <w:r>
        <w:rPr>
          <w:bCs/>
          <w:b/>
        </w:rPr>
        <w:t xml:space="preserve">6.3 Insurance and Indemnification.</w:t>
      </w:r>
      <w:r>
        <w:t xml:space="preserve"> </w:t>
      </w:r>
      <w:r>
        <w:t xml:space="preserve">The Civil Engineer shall maintain professional liability insurance of no less than CAD $10,000,000 per occurrence throughout the duration of the engagement. The vendor shall indemnify and hold harmless the Buyer against any claims arising from negligent design or professional error.</w:t>
      </w:r>
    </w:p>
    <w:p>
      <w:pPr>
        <w:pStyle w:val="BodyText"/>
      </w:pPr>
      <w:r>
        <w:rPr>
          <w:bCs/>
          <w:b/>
        </w:rPr>
        <w:t xml:space="preserve">6.4 Governing Law and Dispute Resolution.</w:t>
      </w:r>
      <w:r>
        <w:t xml:space="preserve"> </w:t>
      </w:r>
      <w:r>
        <w:t xml:space="preserve">This Purchase Order shall be governed by and construed in accordance with the Civil Code of Québec and the federal laws of Canada applicable in the Province of Québec. Any dispute arising hereunder shall be resolved by binding arbitration administered by the Chambre de commerce du Montréal, in the city of Montreal, Canada, in the French or English language at the election of the claimant.</w:t>
      </w:r>
    </w:p>
    <w:p>
      <w:pPr>
        <w:pStyle w:val="BodyText"/>
      </w:pPr>
      <w:r>
        <w:rPr>
          <w:bCs/>
          <w:b/>
        </w:rPr>
        <w:t xml:space="preserve">6.5 Confidentiality.</w:t>
      </w:r>
      <w:r>
        <w:t xml:space="preserve"> </w:t>
      </w:r>
      <w:r>
        <w:t xml:space="preserve">Both parties agree to maintain strict confidentiality regarding all project data, site-specific geotechnical information, and proprietary hydraulic models related to this Montreal infrastructure project.</w:t>
      </w:r>
    </w:p>
    <w:p>
      <w:pPr>
        <w:pStyle w:val="BodyText"/>
      </w:pPr>
      <w:r>
        <w:rPr>
          <w:bCs/>
          <w:b/>
        </w:rPr>
        <w:t xml:space="preserve">6.6 Termination.</w:t>
      </w:r>
      <w:r>
        <w:t xml:space="preserve"> </w:t>
      </w:r>
      <w:r>
        <w:t xml:space="preserve">Either party may terminate this Purchase Order with thirty (30) days' written notice. In the event of termination, the Civil Engineer shall be compensated for all services rendered up to the date of termination, less any applicable deductions for incomplete deliverables.</w:t>
      </w:r>
    </w:p>
    <w:p>
      <w:pPr>
        <w:pStyle w:val="BodyText"/>
      </w:pPr>
      <w:r>
        <w:rPr>
          <w:bCs/>
          <w:b/>
        </w:rPr>
        <w:t xml:space="preserve">6.7 Compliance with Canadian and Québec Legislation.</w:t>
      </w:r>
      <w:r>
        <w:t xml:space="preserve"> </w:t>
      </w:r>
      <w:r>
        <w:t xml:space="preserve">The vendor warrants that all services shall comply with the</w:t>
      </w:r>
      <w:r>
        <w:t xml:space="preserve"> </w:t>
      </w:r>
      <w:r>
        <w:rPr>
          <w:iCs/>
          <w:i/>
        </w:rPr>
        <w:t xml:space="preserve">Loi sur le bâtiment</w:t>
      </w:r>
      <w:r>
        <w:t xml:space="preserve">, the</w:t>
      </w:r>
      <w:r>
        <w:t xml:space="preserve"> </w:t>
      </w:r>
      <w:r>
        <w:rPr>
          <w:iCs/>
          <w:i/>
        </w:rPr>
        <w:t xml:space="preserve">Loi sur les cités et les villes</w:t>
      </w:r>
      <w:r>
        <w:t xml:space="preserve">, and all applicable federal regulations of Transport Canada and Environment and Climate Change Canada where relevant to the Montreal project site.</w:t>
      </w:r>
    </w:p>
    <w:bookmarkEnd w:id="26"/>
    <w:bookmarkStart w:id="27" w:name="acceptance-and-signatures"/>
    <w:p>
      <w:pPr>
        <w:pStyle w:val="Heading2"/>
      </w:pPr>
      <w:r>
        <w:t xml:space="preserve">7. Acceptance and Signatures</w:t>
      </w:r>
    </w:p>
    <w:p>
      <w:pPr>
        <w:pStyle w:val="FirstParagraph"/>
      </w:pPr>
      <w:r>
        <w:t xml:space="preserve">By signing below, both parties acknowledge and agree to all terms, conditions, and obligations set forth in this Purchase Order for the procurement of Civil Engineering services in Montreal, Canada.</w:t>
      </w:r>
    </w:p>
    <w:p>
      <w:pPr>
        <w:pStyle w:val="BodyText"/>
      </w:pPr>
      <w:r>
        <w:rPr>
          <w:bCs/>
          <w:b/>
        </w:rPr>
        <w:t xml:space="preserve">For Montreal Infrastructure Development Corporation (Buyer):</w:t>
      </w:r>
    </w:p>
    <w:p>
      <w:pPr>
        <w:pStyle w:val="BodyText"/>
      </w:pPr>
      <w:r>
        <w:t xml:space="preserve">Name: Marc-André Tremblay</w:t>
      </w:r>
      <w:r>
        <w:br/>
      </w:r>
      <w:r>
        <w:t xml:space="preserve">Title: Director of Procurement</w:t>
      </w:r>
      <w:r>
        <w:br/>
      </w:r>
      <w:r>
        <w:t xml:space="preserve">Signature: ___________________________</w:t>
      </w:r>
      <w:r>
        <w:br/>
      </w:r>
      <w:r>
        <w:t xml:space="preserve">Date: ___________________________</w:t>
      </w:r>
    </w:p>
    <w:p>
      <w:pPr>
        <w:pStyle w:val="BodyText"/>
      </w:pPr>
      <w:r>
        <w:rPr>
          <w:bCs/>
          <w:b/>
        </w:rPr>
        <w:t xml:space="preserve">For Bureau d'Ingénieurs Civils du Saint-Laurent Inc. (Civil Engineer / Vendor):</w:t>
      </w:r>
    </w:p>
    <w:p>
      <w:pPr>
        <w:pStyle w:val="BodyText"/>
      </w:pPr>
      <w:r>
        <w:t xml:space="preserve">Name: Ing. Sophie Lavoie, P.Eng.</w:t>
      </w:r>
      <w:r>
        <w:br/>
      </w:r>
      <w:r>
        <w:t xml:space="preserve">Title: Principal Civil Engineer, OIQ No. 198765</w:t>
      </w:r>
      <w:r>
        <w:br/>
      </w:r>
      <w:r>
        <w:t xml:space="preserve">Signature: ___________________________</w:t>
      </w:r>
      <w:r>
        <w:br/>
      </w:r>
      <w:r>
        <w:t xml:space="preserve">Date: ___________________________</w:t>
      </w:r>
    </w:p>
    <w:bookmarkEnd w:id="27"/>
    <w:p>
      <w:pPr>
        <w:pStyle w:val="BodyText"/>
      </w:pPr>
      <w:r>
        <w:t xml:space="preserve">Purchase Order No. PO-MTL-2025-04782 — Civil Engineering Services — Montreal, Québec, Canada</w:t>
      </w:r>
    </w:p>
    <w:p>
      <w:pPr>
        <w:pStyle w:val="BodyText"/>
      </w:pPr>
      <w:r>
        <w:t xml:space="preserve">This document is issued under the authority of the Province of Québec and the laws of Canada. All amounts are denominated in Canadian Dollars (CAD).</w:t>
      </w:r>
    </w:p>
    <w:p>
      <w:pPr>
        <w:pStyle w:val="BodyText"/>
      </w:pPr>
      <w:r>
        <w:t xml:space="preserve">© 2025 Montreal Infrastructure Development Corporation.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Civil Engineering Services - Montreal, Canada</dc:title>
  <dc:creator/>
  <dc:language>en</dc:language>
  <cp:keywords/>
  <dcterms:created xsi:type="dcterms:W3CDTF">2026-10-10T09:08:40Z</dcterms:created>
  <dcterms:modified xsi:type="dcterms:W3CDTF">2026-10-10T09:08:40Z</dcterms:modified>
</cp:coreProperties>
</file>

<file path=docProps/custom.xml><?xml version="1.0" encoding="utf-8"?>
<Properties xmlns="http://schemas.openxmlformats.org/officeDocument/2006/custom-properties" xmlns:vt="http://schemas.openxmlformats.org/officeDocument/2006/docPropsVTypes"/>
</file>